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03A7" w14:textId="77777777" w:rsidR="00CD6072" w:rsidRPr="00925E57" w:rsidRDefault="00CD6072" w:rsidP="00CD6072">
      <w:pPr>
        <w:spacing w:before="100" w:beforeAutospacing="1" w:after="100" w:afterAutospacing="1"/>
        <w:jc w:val="center"/>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Official Rules</w:t>
      </w:r>
    </w:p>
    <w:p w14:paraId="4C15F3D6" w14:textId="77777777" w:rsidR="00CD6072" w:rsidRPr="00925E57" w:rsidRDefault="00CD6072" w:rsidP="00CD6072">
      <w:pPr>
        <w:spacing w:before="100" w:beforeAutospacing="1" w:after="100" w:afterAutospacing="1"/>
        <w:jc w:val="center"/>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NO PURCHASE NECESSARY TO ENTER OR WIN. A PURCHASE WILL NOT INCREASE YOUR CHANCES OF WINNING.</w:t>
      </w:r>
    </w:p>
    <w:p w14:paraId="01382E3D" w14:textId="34DBD0B4"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color w:val="231F20"/>
          <w:sz w:val="22"/>
          <w:szCs w:val="22"/>
        </w:rPr>
        <w:t xml:space="preserve">The </w:t>
      </w:r>
      <w:r w:rsidR="00D56432" w:rsidRPr="00925E57">
        <w:rPr>
          <w:rFonts w:ascii="Helvetica" w:eastAsia="Times New Roman" w:hAnsi="Helvetica" w:cs="Times New Roman"/>
          <w:color w:val="231F20"/>
          <w:sz w:val="22"/>
          <w:szCs w:val="22"/>
        </w:rPr>
        <w:t>Watchfire Sweepstakes</w:t>
      </w:r>
      <w:r w:rsidRPr="00925E57">
        <w:rPr>
          <w:rFonts w:ascii="Helvetica" w:eastAsia="Times New Roman" w:hAnsi="Helvetica" w:cs="Times New Roman"/>
          <w:color w:val="231F20"/>
          <w:sz w:val="22"/>
          <w:szCs w:val="22"/>
        </w:rPr>
        <w:t xml:space="preserve"> (the “</w:t>
      </w:r>
      <w:r w:rsidR="000B3495"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starts on </w:t>
      </w:r>
      <w:r w:rsidR="00742909">
        <w:rPr>
          <w:rFonts w:ascii="Helvetica" w:eastAsia="Times New Roman" w:hAnsi="Helvetica" w:cs="Times New Roman"/>
          <w:color w:val="231F20"/>
          <w:sz w:val="22"/>
          <w:szCs w:val="22"/>
        </w:rPr>
        <w:t>December 1</w:t>
      </w:r>
      <w:r w:rsidR="00C30801" w:rsidRPr="00925E57">
        <w:rPr>
          <w:rFonts w:ascii="Helvetica" w:eastAsia="Times New Roman" w:hAnsi="Helvetica" w:cs="Times New Roman"/>
          <w:color w:val="231F20"/>
          <w:sz w:val="22"/>
          <w:szCs w:val="22"/>
        </w:rPr>
        <w:t xml:space="preserve">, </w:t>
      </w:r>
      <w:proofErr w:type="gramStart"/>
      <w:r w:rsidR="00C30801" w:rsidRPr="00925E57">
        <w:rPr>
          <w:rFonts w:ascii="Helvetica" w:eastAsia="Times New Roman" w:hAnsi="Helvetica" w:cs="Times New Roman"/>
          <w:color w:val="231F20"/>
          <w:sz w:val="22"/>
          <w:szCs w:val="22"/>
        </w:rPr>
        <w:t>202</w:t>
      </w:r>
      <w:r w:rsidR="0087059F">
        <w:rPr>
          <w:rFonts w:ascii="Helvetica" w:eastAsia="Times New Roman" w:hAnsi="Helvetica" w:cs="Times New Roman"/>
          <w:color w:val="231F20"/>
          <w:sz w:val="22"/>
          <w:szCs w:val="22"/>
        </w:rPr>
        <w:t>3</w:t>
      </w:r>
      <w:proofErr w:type="gramEnd"/>
      <w:r w:rsidR="00DA64F9" w:rsidRPr="00925E57">
        <w:rPr>
          <w:rFonts w:ascii="Helvetica" w:eastAsia="Times New Roman" w:hAnsi="Helvetica" w:cs="Times New Roman"/>
          <w:color w:val="231F20"/>
          <w:sz w:val="22"/>
          <w:szCs w:val="22"/>
        </w:rPr>
        <w:t xml:space="preserve"> </w:t>
      </w:r>
      <w:r w:rsidRPr="00925E57">
        <w:rPr>
          <w:rFonts w:ascii="Helvetica" w:eastAsia="Times New Roman" w:hAnsi="Helvetica" w:cs="Times New Roman"/>
          <w:color w:val="231F20"/>
          <w:sz w:val="22"/>
          <w:szCs w:val="22"/>
        </w:rPr>
        <w:t xml:space="preserve">at 12:00 </w:t>
      </w:r>
      <w:proofErr w:type="spellStart"/>
      <w:r w:rsidR="00DA64F9" w:rsidRPr="00925E57">
        <w:rPr>
          <w:rFonts w:ascii="Helvetica" w:eastAsia="Times New Roman" w:hAnsi="Helvetica" w:cs="Times New Roman"/>
          <w:color w:val="231F20"/>
          <w:sz w:val="22"/>
          <w:szCs w:val="22"/>
        </w:rPr>
        <w:t>a</w:t>
      </w:r>
      <w:r w:rsidRPr="00925E57">
        <w:rPr>
          <w:rFonts w:ascii="Helvetica" w:eastAsia="Times New Roman" w:hAnsi="Helvetica" w:cs="Times New Roman"/>
          <w:color w:val="231F20"/>
          <w:sz w:val="22"/>
          <w:szCs w:val="22"/>
        </w:rPr>
        <w:t>.m</w:t>
      </w:r>
      <w:proofErr w:type="spellEnd"/>
      <w:r w:rsidRPr="00925E57">
        <w:rPr>
          <w:rFonts w:ascii="Helvetica" w:eastAsia="Times New Roman" w:hAnsi="Helvetica" w:cs="Times New Roman"/>
          <w:color w:val="231F20"/>
          <w:sz w:val="22"/>
          <w:szCs w:val="22"/>
        </w:rPr>
        <w:t> Eastern Time (“ET”) and ends on</w:t>
      </w:r>
      <w:r w:rsidR="009D7C4F" w:rsidRPr="00925E57">
        <w:rPr>
          <w:rFonts w:ascii="Helvetica" w:eastAsia="Times New Roman" w:hAnsi="Helvetica" w:cs="Times New Roman"/>
          <w:color w:val="231F20"/>
          <w:sz w:val="22"/>
          <w:szCs w:val="22"/>
        </w:rPr>
        <w:t xml:space="preserve"> </w:t>
      </w:r>
      <w:r w:rsidR="00742909">
        <w:rPr>
          <w:rFonts w:ascii="Helvetica" w:eastAsia="Times New Roman" w:hAnsi="Helvetica" w:cs="Times New Roman"/>
          <w:color w:val="231F20"/>
          <w:sz w:val="22"/>
          <w:szCs w:val="22"/>
        </w:rPr>
        <w:t>January 31</w:t>
      </w:r>
      <w:r w:rsidR="00C30801" w:rsidRPr="00925E57">
        <w:rPr>
          <w:rFonts w:ascii="Helvetica" w:eastAsia="Times New Roman" w:hAnsi="Helvetica" w:cs="Times New Roman"/>
          <w:color w:val="231F20"/>
          <w:sz w:val="22"/>
          <w:szCs w:val="22"/>
        </w:rPr>
        <w:t>, 20</w:t>
      </w:r>
      <w:r w:rsidR="00742909">
        <w:rPr>
          <w:rFonts w:ascii="Helvetica" w:eastAsia="Times New Roman" w:hAnsi="Helvetica" w:cs="Times New Roman"/>
          <w:color w:val="231F20"/>
          <w:sz w:val="22"/>
          <w:szCs w:val="22"/>
        </w:rPr>
        <w:t>24</w:t>
      </w:r>
      <w:r w:rsidRPr="00925E57">
        <w:rPr>
          <w:rFonts w:ascii="Helvetica" w:eastAsia="Times New Roman" w:hAnsi="Helvetica" w:cs="Times New Roman"/>
          <w:color w:val="231F20"/>
          <w:sz w:val="22"/>
          <w:szCs w:val="22"/>
        </w:rPr>
        <w:t xml:space="preserve"> at 11:59 p.m. ET (“</w:t>
      </w:r>
      <w:r w:rsidR="000B3495"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Period”). </w:t>
      </w:r>
      <w:r w:rsidR="00EA3DCC" w:rsidRPr="00925E57">
        <w:rPr>
          <w:rFonts w:ascii="Helvetica" w:eastAsia="Times New Roman" w:hAnsi="Helvetica" w:cs="Times New Roman"/>
          <w:color w:val="231F20"/>
          <w:sz w:val="22"/>
          <w:szCs w:val="22"/>
        </w:rPr>
        <w:t xml:space="preserve">The </w:t>
      </w:r>
      <w:r w:rsidR="000B3495" w:rsidRPr="00925E57">
        <w:rPr>
          <w:rFonts w:ascii="Helvetica" w:eastAsia="Times New Roman" w:hAnsi="Helvetica" w:cs="Times New Roman"/>
          <w:color w:val="231F20"/>
          <w:sz w:val="22"/>
          <w:szCs w:val="22"/>
        </w:rPr>
        <w:t xml:space="preserve">Digital Promotion </w:t>
      </w:r>
      <w:r w:rsidR="00EA3DCC" w:rsidRPr="00925E57">
        <w:rPr>
          <w:rFonts w:ascii="Helvetica" w:eastAsia="Times New Roman" w:hAnsi="Helvetica" w:cs="Times New Roman"/>
          <w:color w:val="231F20"/>
          <w:sz w:val="22"/>
          <w:szCs w:val="22"/>
        </w:rPr>
        <w:t xml:space="preserve">is sponsored </w:t>
      </w:r>
      <w:r w:rsidR="00525112">
        <w:rPr>
          <w:rFonts w:ascii="Helvetica" w:eastAsia="Times New Roman" w:hAnsi="Helvetica" w:cs="Times New Roman"/>
          <w:color w:val="231F20"/>
          <w:sz w:val="22"/>
          <w:szCs w:val="22"/>
        </w:rPr>
        <w:t xml:space="preserve">by Watchfire </w:t>
      </w:r>
      <w:r w:rsidR="00EA3DCC" w:rsidRPr="00925E57">
        <w:rPr>
          <w:rFonts w:ascii="Helvetica" w:eastAsia="Times New Roman" w:hAnsi="Helvetica" w:cs="Times New Roman"/>
          <w:color w:val="231F20"/>
          <w:sz w:val="22"/>
          <w:szCs w:val="22"/>
        </w:rPr>
        <w:t>and administrated by</w:t>
      </w:r>
      <w:r w:rsidR="00C47AAB" w:rsidRPr="00925E57">
        <w:rPr>
          <w:rFonts w:ascii="Helvetica" w:eastAsia="Times New Roman" w:hAnsi="Helvetica" w:cs="Times New Roman"/>
          <w:color w:val="231F20"/>
          <w:sz w:val="22"/>
          <w:szCs w:val="22"/>
        </w:rPr>
        <w:t xml:space="preserve"> </w:t>
      </w:r>
      <w:r w:rsidR="00DA64F9" w:rsidRPr="00925E57">
        <w:rPr>
          <w:rFonts w:ascii="Helvetica" w:eastAsia="Times New Roman" w:hAnsi="Helvetica" w:cs="Times New Roman"/>
          <w:color w:val="231F20"/>
          <w:sz w:val="22"/>
          <w:szCs w:val="22"/>
        </w:rPr>
        <w:t>Teall Properties Group, LLC</w:t>
      </w:r>
      <w:r w:rsidR="00916232" w:rsidRPr="00925E57">
        <w:rPr>
          <w:rFonts w:ascii="Helvetica" w:eastAsia="Times New Roman" w:hAnsi="Helvetica" w:cs="Times New Roman"/>
          <w:color w:val="231F20"/>
          <w:sz w:val="22"/>
          <w:szCs w:val="22"/>
        </w:rPr>
        <w:t xml:space="preserve"> PO Box 21528, Winston-Salem, NC 27120.</w:t>
      </w:r>
    </w:p>
    <w:p w14:paraId="6352974D" w14:textId="26DCD342"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ELIGIBILITY:</w:t>
      </w:r>
      <w:r w:rsidRPr="00925E57">
        <w:rPr>
          <w:rFonts w:ascii="Helvetica" w:eastAsia="Times New Roman" w:hAnsi="Helvetica" w:cs="Times New Roman"/>
          <w:color w:val="231F20"/>
          <w:sz w:val="22"/>
          <w:szCs w:val="22"/>
        </w:rPr>
        <w:t> </w:t>
      </w:r>
      <w:r w:rsidR="000B3495"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is open to legal residents of the 50 United States and the District of Columbia, who are </w:t>
      </w:r>
      <w:r w:rsidR="00DA64F9" w:rsidRPr="00925E57">
        <w:rPr>
          <w:rFonts w:ascii="Helvetica" w:eastAsia="Times New Roman" w:hAnsi="Helvetica" w:cs="Times New Roman"/>
          <w:color w:val="231F20"/>
          <w:sz w:val="22"/>
          <w:szCs w:val="22"/>
        </w:rPr>
        <w:t xml:space="preserve">13 </w:t>
      </w:r>
      <w:r w:rsidRPr="00925E57">
        <w:rPr>
          <w:rFonts w:ascii="Helvetica" w:eastAsia="Times New Roman" w:hAnsi="Helvetica" w:cs="Times New Roman"/>
          <w:color w:val="231F20"/>
          <w:sz w:val="22"/>
          <w:szCs w:val="22"/>
        </w:rPr>
        <w:t xml:space="preserve">years of age or older.  </w:t>
      </w:r>
      <w:r w:rsidR="00525112">
        <w:rPr>
          <w:rFonts w:ascii="Helvetica" w:eastAsia="Times New Roman" w:hAnsi="Helvetica" w:cs="Times New Roman"/>
          <w:color w:val="231F20"/>
          <w:sz w:val="22"/>
          <w:szCs w:val="22"/>
        </w:rPr>
        <w:t>A</w:t>
      </w:r>
      <w:r w:rsidR="00525112">
        <w:rPr>
          <w:rFonts w:ascii="Helvetica" w:hAnsi="Helvetica"/>
          <w:color w:val="000000"/>
          <w:sz w:val="21"/>
          <w:szCs w:val="21"/>
          <w:shd w:val="clear" w:color="auto" w:fill="FFFFFF"/>
        </w:rPr>
        <w:t>ny entrant who is under 18 years of age or otherwise under the legal age of majority in the jurisdiction in which the entrant resides (a “</w:t>
      </w:r>
      <w:r w:rsidR="00525112">
        <w:rPr>
          <w:rFonts w:ascii="Helvetica" w:hAnsi="Helvetica"/>
          <w:color w:val="000000"/>
          <w:sz w:val="21"/>
          <w:szCs w:val="21"/>
          <w:u w:val="single"/>
        </w:rPr>
        <w:t>Minor</w:t>
      </w:r>
      <w:r w:rsidR="00525112">
        <w:rPr>
          <w:rFonts w:ascii="Helvetica" w:hAnsi="Helvetica"/>
          <w:color w:val="000000"/>
          <w:sz w:val="21"/>
          <w:szCs w:val="21"/>
          <w:shd w:val="clear" w:color="auto" w:fill="FFFFFF"/>
        </w:rPr>
        <w:t>”) must obtain permission to enter from his or her parent or legal guardian, and the agreement of the parent or legal guardian to these Official Rules, prior to entry.</w:t>
      </w:r>
      <w:r w:rsidR="00525112">
        <w:rPr>
          <w:rStyle w:val="apple-converted-space"/>
          <w:rFonts w:ascii="Helvetica" w:hAnsi="Helvetica"/>
          <w:color w:val="000000"/>
          <w:sz w:val="21"/>
          <w:szCs w:val="21"/>
          <w:shd w:val="clear" w:color="auto" w:fill="FFFFFF"/>
        </w:rPr>
        <w:t> </w:t>
      </w:r>
      <w:r w:rsidR="00525112">
        <w:rPr>
          <w:rFonts w:ascii="Helvetica" w:eastAsia="Times New Roman" w:hAnsi="Helvetica" w:cs="Times New Roman"/>
          <w:color w:val="231F20"/>
          <w:sz w:val="22"/>
          <w:szCs w:val="22"/>
        </w:rPr>
        <w:t xml:space="preserve"> </w:t>
      </w:r>
      <w:r w:rsidRPr="00925E57">
        <w:rPr>
          <w:rFonts w:ascii="Helvetica" w:eastAsia="Times New Roman" w:hAnsi="Helvetica" w:cs="Times New Roman"/>
          <w:color w:val="231F20"/>
          <w:sz w:val="22"/>
          <w:szCs w:val="22"/>
        </w:rPr>
        <w:t xml:space="preserve">Employees of </w:t>
      </w:r>
      <w:r w:rsidR="00D56432" w:rsidRPr="00925E57">
        <w:rPr>
          <w:rFonts w:ascii="Helvetica" w:eastAsia="Times New Roman" w:hAnsi="Helvetica" w:cs="Times New Roman"/>
          <w:color w:val="231F20"/>
          <w:sz w:val="22"/>
          <w:szCs w:val="22"/>
        </w:rPr>
        <w:t>Watchfire</w:t>
      </w:r>
      <w:r w:rsidR="00DA64F9" w:rsidRPr="00925E57">
        <w:rPr>
          <w:rFonts w:ascii="Helvetica" w:eastAsia="Times New Roman" w:hAnsi="Helvetica" w:cs="Times New Roman"/>
          <w:color w:val="231F20"/>
          <w:sz w:val="22"/>
          <w:szCs w:val="22"/>
        </w:rPr>
        <w:t xml:space="preserve"> </w:t>
      </w:r>
      <w:r w:rsidRPr="00925E57">
        <w:rPr>
          <w:rFonts w:ascii="Helvetica" w:eastAsia="Times New Roman" w:hAnsi="Helvetica" w:cs="Times New Roman"/>
          <w:color w:val="231F20"/>
          <w:sz w:val="22"/>
          <w:szCs w:val="22"/>
        </w:rPr>
        <w:t>(“Promotional Participant”), Teall Properties Group</w:t>
      </w:r>
      <w:r w:rsidR="009D7C4F" w:rsidRPr="00925E57">
        <w:rPr>
          <w:rFonts w:ascii="Helvetica" w:eastAsia="Times New Roman" w:hAnsi="Helvetica" w:cs="Times New Roman"/>
          <w:color w:val="231F20"/>
          <w:sz w:val="22"/>
          <w:szCs w:val="22"/>
        </w:rPr>
        <w:t xml:space="preserve"> (TPG)</w:t>
      </w:r>
      <w:r w:rsidRPr="00925E57">
        <w:rPr>
          <w:rFonts w:ascii="Helvetica" w:eastAsia="Times New Roman" w:hAnsi="Helvetica" w:cs="Times New Roman"/>
          <w:color w:val="231F20"/>
          <w:sz w:val="22"/>
          <w:szCs w:val="22"/>
        </w:rPr>
        <w:t xml:space="preserve">, and each of their respective parents, subsidiaries, affiliates, promotion and advertising agencies, and members of their immediate families (spouse and parents, children and siblings and their respective spouses, regardless of where they reside) and persons living in the same household, whether or not related, of such employees, are not eligible to enter or win. </w:t>
      </w:r>
      <w:proofErr w:type="gramStart"/>
      <w:r w:rsidRPr="00925E57">
        <w:rPr>
          <w:rFonts w:ascii="Helvetica" w:eastAsia="Times New Roman" w:hAnsi="Helvetica" w:cs="Times New Roman"/>
          <w:color w:val="231F20"/>
          <w:sz w:val="22"/>
          <w:szCs w:val="22"/>
        </w:rPr>
        <w:t>Void</w:t>
      </w:r>
      <w:proofErr w:type="gramEnd"/>
      <w:r w:rsidRPr="00925E57">
        <w:rPr>
          <w:rFonts w:ascii="Helvetica" w:eastAsia="Times New Roman" w:hAnsi="Helvetica" w:cs="Times New Roman"/>
          <w:color w:val="231F20"/>
          <w:sz w:val="22"/>
          <w:szCs w:val="22"/>
        </w:rPr>
        <w:t xml:space="preserve"> </w:t>
      </w:r>
      <w:proofErr w:type="gramStart"/>
      <w:r w:rsidRPr="00925E57">
        <w:rPr>
          <w:rFonts w:ascii="Helvetica" w:eastAsia="Times New Roman" w:hAnsi="Helvetica" w:cs="Times New Roman"/>
          <w:color w:val="231F20"/>
          <w:sz w:val="22"/>
          <w:szCs w:val="22"/>
        </w:rPr>
        <w:t>where</w:t>
      </w:r>
      <w:proofErr w:type="gramEnd"/>
      <w:r w:rsidRPr="00925E57">
        <w:rPr>
          <w:rFonts w:ascii="Helvetica" w:eastAsia="Times New Roman" w:hAnsi="Helvetica" w:cs="Times New Roman"/>
          <w:color w:val="231F20"/>
          <w:sz w:val="22"/>
          <w:szCs w:val="22"/>
        </w:rPr>
        <w:t xml:space="preserve"> prohibited by law. </w:t>
      </w:r>
      <w:r w:rsidR="000B3495"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is subject to all applicable federal, state and local laws. </w:t>
      </w:r>
    </w:p>
    <w:p w14:paraId="72834734" w14:textId="5953BB5B"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HOW TO ENTER:</w:t>
      </w:r>
      <w:r w:rsidRPr="00925E57">
        <w:rPr>
          <w:rFonts w:ascii="Helvetica" w:eastAsia="Times New Roman" w:hAnsi="Helvetica" w:cs="Times New Roman"/>
          <w:color w:val="231F20"/>
          <w:sz w:val="22"/>
          <w:szCs w:val="22"/>
        </w:rPr>
        <w:t xml:space="preserve"> During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Period, </w:t>
      </w:r>
      <w:r w:rsidR="009D7C4F" w:rsidRPr="00925E57">
        <w:rPr>
          <w:rFonts w:ascii="Helvetica" w:eastAsia="Times New Roman" w:hAnsi="Helvetica" w:cs="Times New Roman"/>
          <w:color w:val="231F20"/>
          <w:sz w:val="22"/>
          <w:szCs w:val="22"/>
        </w:rPr>
        <w:t xml:space="preserve">follow instructions on provided posts on social media </w:t>
      </w:r>
      <w:r w:rsidR="003D1337" w:rsidRPr="00925E57">
        <w:rPr>
          <w:rFonts w:ascii="Helvetica" w:eastAsia="Times New Roman" w:hAnsi="Helvetica" w:cs="Times New Roman"/>
          <w:color w:val="231F20"/>
          <w:sz w:val="22"/>
          <w:szCs w:val="22"/>
        </w:rPr>
        <w:t>and at watchfiresigns.com</w:t>
      </w:r>
      <w:r w:rsidR="006A43EC" w:rsidRPr="00925E57">
        <w:rPr>
          <w:rFonts w:ascii="Helvetica" w:eastAsia="Times New Roman" w:hAnsi="Helvetica" w:cs="Times New Roman"/>
          <w:color w:val="231F20"/>
          <w:sz w:val="22"/>
          <w:szCs w:val="22"/>
        </w:rPr>
        <w:t>/</w:t>
      </w:r>
      <w:proofErr w:type="spellStart"/>
      <w:r w:rsidR="006A43EC" w:rsidRPr="00925E57">
        <w:rPr>
          <w:rFonts w:ascii="Helvetica" w:eastAsia="Times New Roman" w:hAnsi="Helvetica" w:cs="Times New Roman"/>
          <w:color w:val="231F20"/>
          <w:sz w:val="22"/>
          <w:szCs w:val="22"/>
        </w:rPr>
        <w:t>nfhs</w:t>
      </w:r>
      <w:proofErr w:type="spellEnd"/>
      <w:r w:rsidR="003D1337" w:rsidRPr="00925E57">
        <w:rPr>
          <w:rFonts w:ascii="Helvetica" w:eastAsia="Times New Roman" w:hAnsi="Helvetica" w:cs="Times New Roman"/>
          <w:color w:val="231F20"/>
          <w:sz w:val="22"/>
          <w:szCs w:val="22"/>
        </w:rPr>
        <w:t xml:space="preserve"> </w:t>
      </w:r>
      <w:r w:rsidR="009D7C4F" w:rsidRPr="00925E57">
        <w:rPr>
          <w:rFonts w:ascii="Helvetica" w:eastAsia="Times New Roman" w:hAnsi="Helvetica" w:cs="Times New Roman"/>
          <w:color w:val="231F20"/>
          <w:sz w:val="22"/>
          <w:szCs w:val="22"/>
        </w:rPr>
        <w:t>to</w:t>
      </w:r>
      <w:r w:rsidRPr="00925E57">
        <w:rPr>
          <w:rFonts w:ascii="Helvetica" w:eastAsia="Times New Roman" w:hAnsi="Helvetica" w:cs="Times New Roman"/>
          <w:color w:val="231F20"/>
          <w:sz w:val="22"/>
          <w:szCs w:val="22"/>
        </w:rPr>
        <w:t xml:space="preserve"> </w:t>
      </w:r>
      <w:r w:rsidR="00A82C69" w:rsidRPr="00925E57">
        <w:rPr>
          <w:rFonts w:ascii="Helvetica" w:eastAsia="Times New Roman" w:hAnsi="Helvetica" w:cs="Times New Roman"/>
          <w:color w:val="231F20"/>
          <w:sz w:val="22"/>
          <w:szCs w:val="22"/>
        </w:rPr>
        <w:t>REGISTER TO WIN</w:t>
      </w:r>
      <w:r w:rsidRPr="00925E57">
        <w:rPr>
          <w:rFonts w:ascii="Helvetica" w:eastAsia="Times New Roman" w:hAnsi="Helvetica" w:cs="Times New Roman"/>
          <w:color w:val="231F20"/>
          <w:sz w:val="22"/>
          <w:szCs w:val="22"/>
        </w:rPr>
        <w:t xml:space="preserve">. All entries must be received by 11:59 p.m. ET on </w:t>
      </w:r>
      <w:r w:rsidR="00742909">
        <w:rPr>
          <w:rFonts w:ascii="Helvetica" w:eastAsia="Times New Roman" w:hAnsi="Helvetica" w:cs="Times New Roman"/>
          <w:color w:val="231F20"/>
          <w:sz w:val="22"/>
          <w:szCs w:val="22"/>
        </w:rPr>
        <w:t>January 31</w:t>
      </w:r>
      <w:r w:rsidR="00C30801" w:rsidRPr="00925E57">
        <w:rPr>
          <w:rFonts w:ascii="Helvetica" w:eastAsia="Times New Roman" w:hAnsi="Helvetica" w:cs="Times New Roman"/>
          <w:color w:val="231F20"/>
          <w:sz w:val="22"/>
          <w:szCs w:val="22"/>
        </w:rPr>
        <w:t xml:space="preserve">, </w:t>
      </w:r>
      <w:proofErr w:type="gramStart"/>
      <w:r w:rsidR="00C30801" w:rsidRPr="00925E57">
        <w:rPr>
          <w:rFonts w:ascii="Helvetica" w:eastAsia="Times New Roman" w:hAnsi="Helvetica" w:cs="Times New Roman"/>
          <w:color w:val="231F20"/>
          <w:sz w:val="22"/>
          <w:szCs w:val="22"/>
        </w:rPr>
        <w:t>202</w:t>
      </w:r>
      <w:r w:rsidR="00742909">
        <w:rPr>
          <w:rFonts w:ascii="Helvetica" w:eastAsia="Times New Roman" w:hAnsi="Helvetica" w:cs="Times New Roman"/>
          <w:color w:val="231F20"/>
          <w:sz w:val="22"/>
          <w:szCs w:val="22"/>
        </w:rPr>
        <w:t>4</w:t>
      </w:r>
      <w:proofErr w:type="gramEnd"/>
      <w:r w:rsidRPr="00925E57">
        <w:rPr>
          <w:rFonts w:ascii="Helvetica" w:eastAsia="Times New Roman" w:hAnsi="Helvetica" w:cs="Times New Roman"/>
          <w:color w:val="231F20"/>
          <w:sz w:val="22"/>
          <w:szCs w:val="22"/>
        </w:rPr>
        <w:t xml:space="preserve"> to be eligible. Entries generated by script, macro or other automated means and entries by any means which subvert the entry process are void. Limit</w:t>
      </w:r>
      <w:r w:rsidR="001C2BD1">
        <w:rPr>
          <w:rFonts w:ascii="Helvetica" w:eastAsia="Times New Roman" w:hAnsi="Helvetica" w:cs="Times New Roman"/>
          <w:color w:val="231F20"/>
          <w:sz w:val="22"/>
          <w:szCs w:val="22"/>
        </w:rPr>
        <w:t>ed</w:t>
      </w:r>
      <w:r w:rsidRPr="00925E57">
        <w:rPr>
          <w:rFonts w:ascii="Helvetica" w:eastAsia="Times New Roman" w:hAnsi="Helvetica" w:cs="Times New Roman"/>
          <w:color w:val="231F20"/>
          <w:sz w:val="22"/>
          <w:szCs w:val="22"/>
        </w:rPr>
        <w:t xml:space="preserve"> </w:t>
      </w:r>
      <w:r w:rsidR="00DA64F9" w:rsidRPr="00925E57">
        <w:rPr>
          <w:rFonts w:ascii="Helvetica" w:eastAsia="Times New Roman" w:hAnsi="Helvetica" w:cs="Times New Roman"/>
          <w:color w:val="231F20"/>
          <w:sz w:val="22"/>
          <w:szCs w:val="22"/>
        </w:rPr>
        <w:t>t</w:t>
      </w:r>
      <w:r w:rsidR="00022F27">
        <w:rPr>
          <w:rFonts w:ascii="Helvetica" w:eastAsia="Times New Roman" w:hAnsi="Helvetica" w:cs="Times New Roman"/>
          <w:color w:val="231F20"/>
          <w:sz w:val="22"/>
          <w:szCs w:val="22"/>
        </w:rPr>
        <w:t xml:space="preserve">o </w:t>
      </w:r>
      <w:r w:rsidR="00D062A6" w:rsidRPr="00925E57">
        <w:rPr>
          <w:rFonts w:ascii="Helvetica" w:eastAsia="Times New Roman" w:hAnsi="Helvetica" w:cs="Times New Roman"/>
          <w:color w:val="231F20"/>
          <w:sz w:val="22"/>
          <w:szCs w:val="22"/>
        </w:rPr>
        <w:t>one (1)</w:t>
      </w:r>
      <w:r w:rsidRPr="00925E57">
        <w:rPr>
          <w:rFonts w:ascii="Helvetica" w:eastAsia="Times New Roman" w:hAnsi="Helvetica" w:cs="Times New Roman"/>
          <w:color w:val="231F20"/>
          <w:sz w:val="22"/>
          <w:szCs w:val="22"/>
        </w:rPr>
        <w:t xml:space="preserve"> entr</w:t>
      </w:r>
      <w:r w:rsidR="00D062A6" w:rsidRPr="00925E57">
        <w:rPr>
          <w:rFonts w:ascii="Helvetica" w:eastAsia="Times New Roman" w:hAnsi="Helvetica" w:cs="Times New Roman"/>
          <w:color w:val="231F20"/>
          <w:sz w:val="22"/>
          <w:szCs w:val="22"/>
        </w:rPr>
        <w:t>y</w:t>
      </w:r>
      <w:r w:rsidRPr="00925E57">
        <w:rPr>
          <w:rFonts w:ascii="Helvetica" w:eastAsia="Times New Roman" w:hAnsi="Helvetica" w:cs="Times New Roman"/>
          <w:color w:val="231F20"/>
          <w:sz w:val="22"/>
          <w:szCs w:val="22"/>
        </w:rPr>
        <w:t xml:space="preserve"> per person and per </w:t>
      </w:r>
      <w:r w:rsidR="009D7C4F" w:rsidRPr="00925E57">
        <w:rPr>
          <w:rFonts w:ascii="Helvetica" w:eastAsia="Times New Roman" w:hAnsi="Helvetica" w:cs="Times New Roman"/>
          <w:color w:val="231F20"/>
          <w:sz w:val="22"/>
          <w:szCs w:val="22"/>
        </w:rPr>
        <w:t>email</w:t>
      </w:r>
      <w:r w:rsidRPr="00925E57">
        <w:rPr>
          <w:rFonts w:ascii="Helvetica" w:eastAsia="Times New Roman" w:hAnsi="Helvetica" w:cs="Times New Roman"/>
          <w:color w:val="231F20"/>
          <w:sz w:val="22"/>
          <w:szCs w:val="22"/>
        </w:rPr>
        <w:t xml:space="preserve"> throughout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Period. All entries become the sole property of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and will not be acknowledged or returned. </w:t>
      </w:r>
      <w:r w:rsidR="00A54CE1" w:rsidRPr="00925E57">
        <w:rPr>
          <w:rFonts w:ascii="Helvetica" w:eastAsia="Times New Roman" w:hAnsi="Helvetica" w:cs="Times New Roman"/>
          <w:color w:val="231F20"/>
          <w:sz w:val="22"/>
          <w:szCs w:val="22"/>
        </w:rPr>
        <w:t xml:space="preserve">TPG’s </w:t>
      </w:r>
      <w:r w:rsidRPr="00925E57">
        <w:rPr>
          <w:rFonts w:ascii="Helvetica" w:eastAsia="Times New Roman" w:hAnsi="Helvetica" w:cs="Times New Roman"/>
          <w:color w:val="231F20"/>
          <w:sz w:val="22"/>
          <w:szCs w:val="22"/>
        </w:rPr>
        <w:t xml:space="preserve">clock is the official timekeeper of this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w:t>
      </w:r>
    </w:p>
    <w:p w14:paraId="314F8037" w14:textId="1C33C4B7"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RANDOM DRAWING:</w:t>
      </w:r>
      <w:r w:rsidRPr="00925E57">
        <w:rPr>
          <w:rFonts w:ascii="Helvetica" w:eastAsia="Times New Roman" w:hAnsi="Helvetica" w:cs="Times New Roman"/>
          <w:color w:val="231F20"/>
          <w:sz w:val="22"/>
          <w:szCs w:val="22"/>
        </w:rPr>
        <w:t> </w:t>
      </w:r>
      <w:r w:rsidR="00DA64F9" w:rsidRPr="00925E57">
        <w:rPr>
          <w:rFonts w:ascii="Helvetica" w:eastAsia="Times New Roman" w:hAnsi="Helvetica" w:cs="Times New Roman"/>
          <w:color w:val="231F20"/>
          <w:sz w:val="22"/>
          <w:szCs w:val="22"/>
        </w:rPr>
        <w:t xml:space="preserve">One entry will be selected at random by TPG for the prize. </w:t>
      </w:r>
      <w:r w:rsidRPr="00925E57">
        <w:rPr>
          <w:rFonts w:ascii="Helvetica" w:eastAsia="Times New Roman" w:hAnsi="Helvetica" w:cs="Times New Roman"/>
          <w:color w:val="231F20"/>
          <w:sz w:val="22"/>
          <w:szCs w:val="22"/>
        </w:rPr>
        <w:t xml:space="preserve">Odds of winning </w:t>
      </w:r>
      <w:r w:rsidR="00DA64F9" w:rsidRPr="00925E57">
        <w:rPr>
          <w:rFonts w:ascii="Helvetica" w:eastAsia="Times New Roman" w:hAnsi="Helvetica" w:cs="Times New Roman"/>
          <w:color w:val="231F20"/>
          <w:sz w:val="22"/>
          <w:szCs w:val="22"/>
        </w:rPr>
        <w:t xml:space="preserve">the grand prize </w:t>
      </w:r>
      <w:r w:rsidRPr="00925E57">
        <w:rPr>
          <w:rFonts w:ascii="Helvetica" w:eastAsia="Times New Roman" w:hAnsi="Helvetica" w:cs="Times New Roman"/>
          <w:color w:val="231F20"/>
          <w:sz w:val="22"/>
          <w:szCs w:val="22"/>
        </w:rPr>
        <w:t>depend on the number of eligible entries received. </w:t>
      </w:r>
    </w:p>
    <w:p w14:paraId="51F68E3A" w14:textId="47131EDF"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WINNER NOTIFICATION: </w:t>
      </w:r>
      <w:r w:rsidR="009D7C4F" w:rsidRPr="00925E57">
        <w:rPr>
          <w:rFonts w:ascii="Helvetica" w:eastAsia="Times New Roman" w:hAnsi="Helvetica" w:cs="Times New Roman"/>
          <w:color w:val="231F20"/>
          <w:sz w:val="22"/>
          <w:szCs w:val="22"/>
        </w:rPr>
        <w:t xml:space="preserve">Prior to </w:t>
      </w:r>
      <w:r w:rsidR="0087059F">
        <w:rPr>
          <w:rFonts w:ascii="Helvetica" w:eastAsia="Times New Roman" w:hAnsi="Helvetica" w:cs="Times New Roman"/>
          <w:color w:val="231F20"/>
          <w:sz w:val="22"/>
          <w:szCs w:val="22"/>
        </w:rPr>
        <w:t xml:space="preserve">May </w:t>
      </w:r>
      <w:r w:rsidR="00742909">
        <w:rPr>
          <w:rFonts w:ascii="Helvetica" w:eastAsia="Times New Roman" w:hAnsi="Helvetica" w:cs="Times New Roman"/>
          <w:color w:val="231F20"/>
          <w:sz w:val="22"/>
          <w:szCs w:val="22"/>
        </w:rPr>
        <w:t>1</w:t>
      </w:r>
      <w:r w:rsidR="00C30801" w:rsidRPr="00925E57">
        <w:rPr>
          <w:rFonts w:ascii="Helvetica" w:eastAsia="Times New Roman" w:hAnsi="Helvetica" w:cs="Times New Roman"/>
          <w:color w:val="231F20"/>
          <w:sz w:val="22"/>
          <w:szCs w:val="22"/>
        </w:rPr>
        <w:t xml:space="preserve">, </w:t>
      </w:r>
      <w:proofErr w:type="gramStart"/>
      <w:r w:rsidR="00C30801" w:rsidRPr="00925E57">
        <w:rPr>
          <w:rFonts w:ascii="Helvetica" w:eastAsia="Times New Roman" w:hAnsi="Helvetica" w:cs="Times New Roman"/>
          <w:color w:val="231F20"/>
          <w:sz w:val="22"/>
          <w:szCs w:val="22"/>
        </w:rPr>
        <w:t>202</w:t>
      </w:r>
      <w:r w:rsidR="00742909">
        <w:rPr>
          <w:rFonts w:ascii="Helvetica" w:eastAsia="Times New Roman" w:hAnsi="Helvetica" w:cs="Times New Roman"/>
          <w:color w:val="231F20"/>
          <w:sz w:val="22"/>
          <w:szCs w:val="22"/>
        </w:rPr>
        <w:t>4</w:t>
      </w:r>
      <w:proofErr w:type="gramEnd"/>
      <w:r w:rsidRPr="00925E57">
        <w:rPr>
          <w:rFonts w:ascii="Helvetica" w:eastAsia="Times New Roman" w:hAnsi="Helvetica" w:cs="Times New Roman"/>
          <w:color w:val="231F20"/>
          <w:sz w:val="22"/>
          <w:szCs w:val="22"/>
        </w:rPr>
        <w:t> potential winner</w:t>
      </w:r>
      <w:r w:rsidR="00C30801" w:rsidRPr="00925E57">
        <w:rPr>
          <w:rFonts w:ascii="Helvetica" w:eastAsia="Times New Roman" w:hAnsi="Helvetica" w:cs="Times New Roman"/>
          <w:color w:val="231F20"/>
          <w:sz w:val="22"/>
          <w:szCs w:val="22"/>
        </w:rPr>
        <w:t>/</w:t>
      </w:r>
      <w:r w:rsidR="009D7C4F" w:rsidRPr="00925E57">
        <w:rPr>
          <w:rFonts w:ascii="Helvetica" w:eastAsia="Times New Roman" w:hAnsi="Helvetica" w:cs="Times New Roman"/>
          <w:color w:val="231F20"/>
          <w:sz w:val="22"/>
          <w:szCs w:val="22"/>
        </w:rPr>
        <w:t>s</w:t>
      </w:r>
      <w:r w:rsidRPr="00925E57">
        <w:rPr>
          <w:rFonts w:ascii="Helvetica" w:eastAsia="Times New Roman" w:hAnsi="Helvetica" w:cs="Times New Roman"/>
          <w:color w:val="231F20"/>
          <w:sz w:val="22"/>
          <w:szCs w:val="22"/>
        </w:rPr>
        <w:t xml:space="preserve"> will be notified </w:t>
      </w:r>
      <w:r w:rsidR="00DA64F9" w:rsidRPr="00925E57">
        <w:rPr>
          <w:rFonts w:ascii="Helvetica" w:eastAsia="Times New Roman" w:hAnsi="Helvetica" w:cs="Times New Roman"/>
          <w:color w:val="231F20"/>
          <w:sz w:val="22"/>
          <w:szCs w:val="22"/>
        </w:rPr>
        <w:t>by email</w:t>
      </w:r>
      <w:r w:rsidR="00C30801" w:rsidRPr="00925E57">
        <w:rPr>
          <w:rFonts w:ascii="Helvetica" w:eastAsia="Times New Roman" w:hAnsi="Helvetica" w:cs="Times New Roman"/>
          <w:color w:val="231F20"/>
          <w:sz w:val="22"/>
          <w:szCs w:val="22"/>
        </w:rPr>
        <w:t xml:space="preserve"> and/or phone</w:t>
      </w:r>
      <w:r w:rsidRPr="00925E57">
        <w:rPr>
          <w:rFonts w:ascii="Helvetica" w:eastAsia="Times New Roman" w:hAnsi="Helvetica" w:cs="Times New Roman"/>
          <w:color w:val="231F20"/>
          <w:sz w:val="22"/>
          <w:szCs w:val="22"/>
        </w:rPr>
        <w:t xml:space="preserve">. Potential winner may be required to execute and return an affidavit of eligibility, a liability release and, where lawful, a publicity release after the date of issuance. If such documents are not returned within a specified time period, prize or prize notification is returned as undeliverable, </w:t>
      </w:r>
      <w:r w:rsidR="00A54CE1" w:rsidRPr="00925E57">
        <w:rPr>
          <w:rFonts w:ascii="Helvetica" w:eastAsia="Times New Roman" w:hAnsi="Helvetica" w:cs="Times New Roman"/>
          <w:color w:val="231F20"/>
          <w:sz w:val="22"/>
          <w:szCs w:val="22"/>
        </w:rPr>
        <w:t xml:space="preserve">TPG </w:t>
      </w:r>
      <w:r w:rsidRPr="00925E57">
        <w:rPr>
          <w:rFonts w:ascii="Helvetica" w:eastAsia="Times New Roman" w:hAnsi="Helvetica" w:cs="Times New Roman"/>
          <w:color w:val="231F20"/>
          <w:sz w:val="22"/>
          <w:szCs w:val="22"/>
        </w:rPr>
        <w:t xml:space="preserve">is unable to contact the potential winner, or the potential winner is not in compliance with these Official Rules, prize will be forfeited and, at </w:t>
      </w:r>
      <w:r w:rsidR="00A54CE1" w:rsidRPr="00925E57">
        <w:rPr>
          <w:rFonts w:ascii="Helvetica" w:eastAsia="Times New Roman" w:hAnsi="Helvetica" w:cs="Times New Roman"/>
          <w:color w:val="231F20"/>
          <w:sz w:val="22"/>
          <w:szCs w:val="22"/>
        </w:rPr>
        <w:t>TPG</w:t>
      </w:r>
      <w:r w:rsidR="00DA64F9" w:rsidRPr="00925E57">
        <w:rPr>
          <w:rFonts w:ascii="Helvetica" w:eastAsia="Times New Roman" w:hAnsi="Helvetica" w:cs="Times New Roman"/>
          <w:color w:val="231F20"/>
          <w:sz w:val="22"/>
          <w:szCs w:val="22"/>
        </w:rPr>
        <w:t>’</w:t>
      </w:r>
      <w:r w:rsidR="00A54CE1" w:rsidRPr="00925E57">
        <w:rPr>
          <w:rFonts w:ascii="Helvetica" w:eastAsia="Times New Roman" w:hAnsi="Helvetica" w:cs="Times New Roman"/>
          <w:color w:val="231F20"/>
          <w:sz w:val="22"/>
          <w:szCs w:val="22"/>
        </w:rPr>
        <w:t xml:space="preserve">s </w:t>
      </w:r>
      <w:r w:rsidRPr="00925E57">
        <w:rPr>
          <w:rFonts w:ascii="Helvetica" w:eastAsia="Times New Roman" w:hAnsi="Helvetica" w:cs="Times New Roman"/>
          <w:color w:val="231F20"/>
          <w:sz w:val="22"/>
          <w:szCs w:val="22"/>
        </w:rPr>
        <w:t>discretion, an alternate potential winner may be selected by random drawing from among all remaining eligible entries received; provided, however, that if the potential winner is not at least 18 years old, or is at least 18 years old but still considered a minor in his/her jurisdiction of residence, prize may be awarded to his/her parent or legal guardian who will be responsible for fulfilling all requirements imposed on winner set forth herein. </w:t>
      </w:r>
    </w:p>
    <w:p w14:paraId="7ABB3583" w14:textId="37D22E2E" w:rsidR="00CD6072" w:rsidRPr="00925E57" w:rsidRDefault="00CD6072" w:rsidP="000C53A0">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PRIZE (1):</w:t>
      </w:r>
      <w:r w:rsidRPr="00925E57">
        <w:rPr>
          <w:rFonts w:ascii="Helvetica" w:eastAsia="Times New Roman" w:hAnsi="Helvetica" w:cs="Times New Roman"/>
          <w:color w:val="231F20"/>
          <w:sz w:val="22"/>
          <w:szCs w:val="22"/>
        </w:rPr>
        <w:t> </w:t>
      </w:r>
      <w:r w:rsidR="00DA64F9" w:rsidRPr="00925E57">
        <w:rPr>
          <w:rFonts w:ascii="Helvetica" w:eastAsia="Times New Roman" w:hAnsi="Helvetica" w:cs="Times New Roman"/>
          <w:color w:val="231F20"/>
          <w:sz w:val="22"/>
          <w:szCs w:val="22"/>
        </w:rPr>
        <w:t xml:space="preserve">The grand prize is </w:t>
      </w:r>
      <w:r w:rsidR="00742909">
        <w:rPr>
          <w:rFonts w:ascii="Helvetica" w:eastAsia="Times New Roman" w:hAnsi="Helvetica" w:cs="Times New Roman"/>
          <w:color w:val="231F20"/>
          <w:sz w:val="22"/>
          <w:szCs w:val="22"/>
        </w:rPr>
        <w:t>an</w:t>
      </w:r>
      <w:r w:rsidR="0087059F">
        <w:rPr>
          <w:rFonts w:ascii="Helvetica" w:eastAsia="Times New Roman" w:hAnsi="Helvetica" w:cs="Times New Roman"/>
          <w:color w:val="231F20"/>
          <w:sz w:val="22"/>
          <w:szCs w:val="22"/>
        </w:rPr>
        <w:t xml:space="preserve"> </w:t>
      </w:r>
      <w:r w:rsidR="00742909">
        <w:rPr>
          <w:rFonts w:ascii="Helvetica" w:eastAsia="Times New Roman" w:hAnsi="Helvetica" w:cs="Times New Roman"/>
          <w:color w:val="231F20"/>
          <w:sz w:val="22"/>
          <w:szCs w:val="22"/>
        </w:rPr>
        <w:t>EB5 Segment Timer from Spectrum by Watchfire</w:t>
      </w:r>
      <w:r w:rsidR="0087059F">
        <w:rPr>
          <w:rFonts w:ascii="Helvetica" w:eastAsia="Times New Roman" w:hAnsi="Helvetica" w:cs="Times New Roman"/>
          <w:color w:val="231F20"/>
          <w:sz w:val="22"/>
          <w:szCs w:val="22"/>
        </w:rPr>
        <w:t xml:space="preserve">. </w:t>
      </w:r>
      <w:r w:rsidR="00EC1B43" w:rsidRPr="00925E57">
        <w:rPr>
          <w:rFonts w:ascii="Helvetica" w:eastAsia="Times New Roman" w:hAnsi="Helvetica" w:cs="Times New Roman"/>
          <w:color w:val="231F20"/>
          <w:sz w:val="22"/>
          <w:szCs w:val="22"/>
        </w:rPr>
        <w:t xml:space="preserve">Must take delivery by </w:t>
      </w:r>
      <w:r w:rsidR="00AD6AD0" w:rsidRPr="00925E57">
        <w:rPr>
          <w:rFonts w:ascii="Helvetica" w:eastAsia="Times New Roman" w:hAnsi="Helvetica" w:cs="Times New Roman"/>
          <w:color w:val="231F20"/>
          <w:sz w:val="22"/>
          <w:szCs w:val="22"/>
        </w:rPr>
        <w:t>November</w:t>
      </w:r>
      <w:r w:rsidR="00EC1B43" w:rsidRPr="00925E57">
        <w:rPr>
          <w:rFonts w:ascii="Helvetica" w:eastAsia="Times New Roman" w:hAnsi="Helvetica" w:cs="Times New Roman"/>
          <w:color w:val="231F20"/>
          <w:sz w:val="22"/>
          <w:szCs w:val="22"/>
        </w:rPr>
        <w:t xml:space="preserve"> 1, 202</w:t>
      </w:r>
      <w:r w:rsidR="00742909">
        <w:rPr>
          <w:rFonts w:ascii="Helvetica" w:eastAsia="Times New Roman" w:hAnsi="Helvetica" w:cs="Times New Roman"/>
          <w:color w:val="231F20"/>
          <w:sz w:val="22"/>
          <w:szCs w:val="22"/>
        </w:rPr>
        <w:t>4</w:t>
      </w:r>
      <w:r w:rsidR="00EC1B43" w:rsidRPr="00925E57">
        <w:rPr>
          <w:rFonts w:ascii="Helvetica" w:eastAsia="Times New Roman" w:hAnsi="Helvetica" w:cs="Times New Roman"/>
          <w:color w:val="231F20"/>
          <w:sz w:val="22"/>
          <w:szCs w:val="22"/>
        </w:rPr>
        <w:t xml:space="preserve">. Anticipate </w:t>
      </w:r>
      <w:r w:rsidR="00E70247" w:rsidRPr="00925E57">
        <w:rPr>
          <w:rFonts w:ascii="Helvetica" w:eastAsia="Times New Roman" w:hAnsi="Helvetica" w:cs="Times New Roman"/>
          <w:color w:val="231F20"/>
          <w:sz w:val="22"/>
          <w:szCs w:val="22"/>
        </w:rPr>
        <w:t>1</w:t>
      </w:r>
      <w:r w:rsidR="00CF2408" w:rsidRPr="00925E57">
        <w:rPr>
          <w:rFonts w:ascii="Helvetica" w:eastAsia="Times New Roman" w:hAnsi="Helvetica" w:cs="Times New Roman"/>
          <w:color w:val="231F20"/>
          <w:sz w:val="22"/>
          <w:szCs w:val="22"/>
        </w:rPr>
        <w:t>2</w:t>
      </w:r>
      <w:r w:rsidR="00E70247" w:rsidRPr="00925E57">
        <w:rPr>
          <w:rFonts w:ascii="Helvetica" w:eastAsia="Times New Roman" w:hAnsi="Helvetica" w:cs="Times New Roman"/>
          <w:color w:val="231F20"/>
          <w:sz w:val="22"/>
          <w:szCs w:val="22"/>
        </w:rPr>
        <w:t xml:space="preserve">-week </w:t>
      </w:r>
      <w:r w:rsidR="00EC1B43" w:rsidRPr="00925E57">
        <w:rPr>
          <w:rFonts w:ascii="Helvetica" w:eastAsia="Times New Roman" w:hAnsi="Helvetica" w:cs="Times New Roman"/>
          <w:color w:val="231F20"/>
          <w:sz w:val="22"/>
          <w:szCs w:val="22"/>
        </w:rPr>
        <w:t xml:space="preserve">production time. </w:t>
      </w:r>
    </w:p>
    <w:p w14:paraId="7B00D8C0" w14:textId="73ED12D5"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PRIZE CONDITIONS: </w:t>
      </w:r>
      <w:r w:rsidRPr="00925E57">
        <w:rPr>
          <w:rFonts w:ascii="Helvetica" w:eastAsia="Times New Roman" w:hAnsi="Helvetica" w:cs="Times New Roman"/>
          <w:color w:val="231F20"/>
          <w:sz w:val="22"/>
          <w:szCs w:val="22"/>
        </w:rPr>
        <w:t xml:space="preserve"> All applicable federal, state and local taxes, if any, and all other costs and expenses associated with prize acceptance and use not specified herein as being provided are </w:t>
      </w:r>
      <w:r w:rsidRPr="00925E57">
        <w:rPr>
          <w:rFonts w:ascii="Helvetica" w:eastAsia="Times New Roman" w:hAnsi="Helvetica" w:cs="Times New Roman"/>
          <w:color w:val="231F20"/>
          <w:sz w:val="22"/>
          <w:szCs w:val="22"/>
        </w:rPr>
        <w:lastRenderedPageBreak/>
        <w:t>the sole responsibility of the winner. Released Parties (as defined below) disclaim all and any liability for the actual provision, quality or nature of any prize (or portion thereof) accepted by the winner. The awarding of any prize is contingent upon full compliance with these Official Rules. Prize is awarded “as is” with no warranty or guarantee, either express or implied by</w:t>
      </w:r>
      <w:r w:rsidR="00815309" w:rsidRPr="00925E57">
        <w:rPr>
          <w:rFonts w:ascii="Helvetica" w:eastAsia="Times New Roman" w:hAnsi="Helvetica" w:cs="Times New Roman"/>
          <w:color w:val="231F20"/>
          <w:sz w:val="22"/>
          <w:szCs w:val="22"/>
        </w:rPr>
        <w:t xml:space="preserve">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No substitution, assignment, transfer, or cash equivalent of prize (or portion thereof) is permitted, except by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who reserves the right to substitute prize (or portion thereof) with one of comparable or greater value, at its sole discretion. All prize details are at </w:t>
      </w:r>
      <w:r w:rsidR="00A54CE1" w:rsidRPr="00925E57">
        <w:rPr>
          <w:rFonts w:ascii="Helvetica" w:eastAsia="Times New Roman" w:hAnsi="Helvetica" w:cs="Times New Roman"/>
          <w:color w:val="231F20"/>
          <w:sz w:val="22"/>
          <w:szCs w:val="22"/>
        </w:rPr>
        <w:t xml:space="preserve">TPG’s </w:t>
      </w:r>
      <w:r w:rsidRPr="00925E57">
        <w:rPr>
          <w:rFonts w:ascii="Helvetica" w:eastAsia="Times New Roman" w:hAnsi="Helvetica" w:cs="Times New Roman"/>
          <w:color w:val="231F20"/>
          <w:sz w:val="22"/>
          <w:szCs w:val="22"/>
        </w:rPr>
        <w:t>sole discretion.</w:t>
      </w:r>
      <w:r w:rsidR="00411ABA" w:rsidRPr="00925E57">
        <w:rPr>
          <w:rFonts w:ascii="Helvetica" w:eastAsia="Times New Roman" w:hAnsi="Helvetica" w:cs="Times New Roman"/>
          <w:color w:val="231F20"/>
          <w:sz w:val="22"/>
          <w:szCs w:val="22"/>
        </w:rPr>
        <w:t xml:space="preserve"> Free installation is not included with this prize and will not be offered by TPG or Watchfire.</w:t>
      </w:r>
    </w:p>
    <w:p w14:paraId="0492EFDC" w14:textId="4A01E5A2"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GENERAL CONDITIONS:</w:t>
      </w:r>
      <w:r w:rsidRPr="00925E57">
        <w:rPr>
          <w:rFonts w:ascii="Helvetica" w:eastAsia="Times New Roman" w:hAnsi="Helvetica" w:cs="Times New Roman"/>
          <w:color w:val="231F20"/>
          <w:sz w:val="22"/>
          <w:szCs w:val="22"/>
        </w:rPr>
        <w:t xml:space="preserve"> By participating in the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each entrant agrees: (a) to abide by these Official Rules and decisions of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which shall be final and binding in all respects relating to this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(b) to release, discharge and hold harmless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its </w:t>
      </w:r>
      <w:r w:rsidR="00B1589B" w:rsidRPr="00925E57">
        <w:rPr>
          <w:rFonts w:ascii="Helvetica" w:eastAsia="Times New Roman" w:hAnsi="Helvetica" w:cs="Times New Roman"/>
          <w:color w:val="231F20"/>
          <w:sz w:val="22"/>
          <w:szCs w:val="22"/>
        </w:rPr>
        <w:t>partners</w:t>
      </w:r>
      <w:r w:rsidRPr="00925E57">
        <w:rPr>
          <w:rFonts w:ascii="Helvetica" w:eastAsia="Times New Roman" w:hAnsi="Helvetica" w:cs="Times New Roman"/>
          <w:color w:val="231F20"/>
          <w:sz w:val="22"/>
          <w:szCs w:val="22"/>
        </w:rPr>
        <w:t xml:space="preserve">, </w:t>
      </w:r>
      <w:r w:rsidR="00411ABA" w:rsidRPr="00925E57">
        <w:rPr>
          <w:rFonts w:ascii="Helvetica" w:eastAsia="Times New Roman" w:hAnsi="Helvetica" w:cs="Times New Roman"/>
          <w:color w:val="231F20"/>
          <w:sz w:val="22"/>
          <w:szCs w:val="22"/>
        </w:rPr>
        <w:t>NFHS,</w:t>
      </w:r>
      <w:r w:rsidR="00A54CE1" w:rsidRPr="00925E57">
        <w:rPr>
          <w:rFonts w:ascii="Helvetica" w:eastAsia="Times New Roman" w:hAnsi="Helvetica" w:cs="Times New Roman"/>
          <w:color w:val="231F20"/>
          <w:sz w:val="22"/>
          <w:szCs w:val="22"/>
        </w:rPr>
        <w:t xml:space="preserve"> its partners</w:t>
      </w:r>
      <w:r w:rsidR="008F153B" w:rsidRPr="00925E57">
        <w:rPr>
          <w:rFonts w:ascii="Helvetica" w:hAnsi="Helvetica"/>
          <w:color w:val="000000"/>
          <w:sz w:val="22"/>
          <w:szCs w:val="22"/>
        </w:rPr>
        <w:t>,</w:t>
      </w:r>
      <w:r w:rsidR="00041D41" w:rsidRPr="00925E57">
        <w:rPr>
          <w:rFonts w:ascii="Helvetica" w:hAnsi="Helvetica"/>
          <w:color w:val="000000"/>
          <w:sz w:val="22"/>
          <w:szCs w:val="22"/>
        </w:rPr>
        <w:t xml:space="preserve"> </w:t>
      </w:r>
      <w:r w:rsidR="00411ABA" w:rsidRPr="00925E57">
        <w:rPr>
          <w:rFonts w:ascii="Helvetica" w:hAnsi="Helvetica"/>
          <w:color w:val="000000"/>
          <w:sz w:val="22"/>
          <w:szCs w:val="22"/>
        </w:rPr>
        <w:t>Watchfire</w:t>
      </w:r>
      <w:r w:rsidR="00041D41" w:rsidRPr="00925E57">
        <w:rPr>
          <w:rFonts w:ascii="Helvetica" w:hAnsi="Helvetica"/>
          <w:color w:val="000000"/>
          <w:sz w:val="22"/>
          <w:szCs w:val="22"/>
        </w:rPr>
        <w:t xml:space="preserve"> </w:t>
      </w:r>
      <w:r w:rsidRPr="00925E57">
        <w:rPr>
          <w:rFonts w:ascii="Helvetica" w:eastAsia="Times New Roman" w:hAnsi="Helvetica" w:cs="Times New Roman"/>
          <w:color w:val="231F20"/>
          <w:sz w:val="22"/>
          <w:szCs w:val="22"/>
        </w:rPr>
        <w:t xml:space="preserve">and its and their respective parents, affiliates, subsidiaries, and advertising and promotion agencies, and the respective officers, directors, shareholders, employees, agents and representatives of the foregoing (collectively, “Released Parties”) from any and all injuries, liability, losses and damages of any kind to persons, including death, or property resulting, in whole or in part, directly or indirectly, from entrant’s participation in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or any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-related activity (including any travel/activity related thereto) or the acceptance, possession, use or misuse of the prize (or portion thereof); and (c) to the use of his/her name, voice, performance, photograph, entry, and/or likeness for programming, advertising, publicity and promotional purposes in any and all media, now or hereafter known, worldwide and on the Internet, and in perpetuity by </w:t>
      </w:r>
      <w:r w:rsidR="005B514A" w:rsidRPr="00925E57">
        <w:rPr>
          <w:rFonts w:ascii="Helvetica" w:eastAsia="Times New Roman" w:hAnsi="Helvetica" w:cs="Times New Roman"/>
          <w:color w:val="231F20"/>
          <w:sz w:val="22"/>
          <w:szCs w:val="22"/>
        </w:rPr>
        <w:t>Sponsor</w:t>
      </w:r>
      <w:r w:rsidRPr="00925E57">
        <w:rPr>
          <w:rFonts w:ascii="Helvetica" w:eastAsia="Times New Roman" w:hAnsi="Helvetica" w:cs="Times New Roman"/>
          <w:color w:val="231F20"/>
          <w:sz w:val="22"/>
          <w:szCs w:val="22"/>
        </w:rPr>
        <w:t xml:space="preserve"> and its designees, without compensation (unless prohibited by law) or additional consents from entrant or any third party and without prior notice, approval or inspection, and to execute specific consent to such use. By participating, entrant also agrees not to release any publicity or other materials on his/her own or through someone else regarding his/her participation in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without the prior consent of the </w:t>
      </w:r>
      <w:r w:rsidR="005B514A" w:rsidRPr="00925E57">
        <w:rPr>
          <w:rFonts w:ascii="Helvetica" w:eastAsia="Times New Roman" w:hAnsi="Helvetica" w:cs="Times New Roman"/>
          <w:color w:val="231F20"/>
          <w:sz w:val="22"/>
          <w:szCs w:val="22"/>
        </w:rPr>
        <w:t>Sponsor</w:t>
      </w:r>
      <w:r w:rsidRPr="00925E57">
        <w:rPr>
          <w:rFonts w:ascii="Helvetica" w:eastAsia="Times New Roman" w:hAnsi="Helvetica" w:cs="Times New Roman"/>
          <w:color w:val="231F20"/>
          <w:sz w:val="22"/>
          <w:szCs w:val="22"/>
        </w:rPr>
        <w:t>, which it may withhold in its sole discretion.</w:t>
      </w:r>
    </w:p>
    <w:p w14:paraId="362B6ACB" w14:textId="76716FD1" w:rsidR="001C2BD1"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MISCELLANEOUS:</w:t>
      </w:r>
      <w:r w:rsidRPr="00925E57">
        <w:rPr>
          <w:rFonts w:ascii="Helvetica" w:eastAsia="Times New Roman" w:hAnsi="Helvetica" w:cs="Times New Roman"/>
          <w:color w:val="231F20"/>
          <w:sz w:val="22"/>
          <w:szCs w:val="22"/>
        </w:rPr>
        <w:t xml:space="preserve"> Released Parties are not responsible for lost, late, incomplete, illegible, damaged, inaccurate, stolen, delayed, misdirected, undelivered, or garbled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including, without limitation, errors or difficulties which may occur in connection with the administration of the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the processing of entries, the announcement of the prize, or in any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-related materials. Released Parties are also not responsible for any incorrect or inaccurate information, whether caused by site users, tampering, hacking, or by any equipment or programming associated with or utilized in the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Released Parties are not responsible for lost </w:t>
      </w:r>
      <w:r w:rsidR="00B1589B" w:rsidRPr="00925E57">
        <w:rPr>
          <w:rFonts w:ascii="Helvetica" w:eastAsia="Times New Roman" w:hAnsi="Helvetica" w:cs="Times New Roman"/>
          <w:color w:val="231F20"/>
          <w:sz w:val="22"/>
          <w:szCs w:val="22"/>
        </w:rPr>
        <w:t>gift cards</w:t>
      </w:r>
      <w:r w:rsidRPr="00925E57">
        <w:rPr>
          <w:rFonts w:ascii="Helvetica" w:eastAsia="Times New Roman" w:hAnsi="Helvetica" w:cs="Times New Roman"/>
          <w:color w:val="231F20"/>
          <w:sz w:val="22"/>
          <w:szCs w:val="22"/>
        </w:rPr>
        <w:t xml:space="preserve"> after they are delivered to the winner, and are not responsible for any injury or damage to any person's computer related to or resulting from participating in this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or downloading materials from or use of the website. Persons who tamper with or abuse any aspect of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or associated websites, who act in an unsportsmanlike or disruptive manner or who are in violation of these Official Rules, as solely determined by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will be disqualified and all associated entries will be void. Should any portion of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be, in </w:t>
      </w:r>
      <w:r w:rsidR="00A54CE1" w:rsidRPr="00925E57">
        <w:rPr>
          <w:rFonts w:ascii="Helvetica" w:eastAsia="Times New Roman" w:hAnsi="Helvetica" w:cs="Times New Roman"/>
          <w:color w:val="231F20"/>
          <w:sz w:val="22"/>
          <w:szCs w:val="22"/>
        </w:rPr>
        <w:t xml:space="preserve">TPG’s </w:t>
      </w:r>
      <w:r w:rsidRPr="00925E57">
        <w:rPr>
          <w:rFonts w:ascii="Helvetica" w:eastAsia="Times New Roman" w:hAnsi="Helvetica" w:cs="Times New Roman"/>
          <w:color w:val="231F20"/>
          <w:sz w:val="22"/>
          <w:szCs w:val="22"/>
        </w:rPr>
        <w:t xml:space="preserve">sole opinion, compromised for any reason, including virus, worms, bugs, non-authorized human intervention or other causes which, in the sole opinion of the </w:t>
      </w:r>
      <w:r w:rsidR="00A54CE1" w:rsidRPr="00925E57">
        <w:rPr>
          <w:rFonts w:ascii="Helvetica" w:eastAsia="Times New Roman" w:hAnsi="Helvetica" w:cs="Times New Roman"/>
          <w:color w:val="231F20"/>
          <w:sz w:val="22"/>
          <w:szCs w:val="22"/>
        </w:rPr>
        <w:t>TPG</w:t>
      </w:r>
      <w:r w:rsidRPr="00925E57">
        <w:rPr>
          <w:rFonts w:ascii="Helvetica" w:eastAsia="Times New Roman" w:hAnsi="Helvetica" w:cs="Times New Roman"/>
          <w:color w:val="231F20"/>
          <w:sz w:val="22"/>
          <w:szCs w:val="22"/>
        </w:rPr>
        <w:t xml:space="preserve">, corrupt or impair the administration, security, fairness or proper play, or submission of entries, </w:t>
      </w:r>
      <w:r w:rsidR="00A54CE1" w:rsidRPr="00925E57">
        <w:rPr>
          <w:rFonts w:ascii="Helvetica" w:eastAsia="Times New Roman" w:hAnsi="Helvetica" w:cs="Times New Roman"/>
          <w:color w:val="231F20"/>
          <w:sz w:val="22"/>
          <w:szCs w:val="22"/>
        </w:rPr>
        <w:t xml:space="preserve">TPG </w:t>
      </w:r>
      <w:r w:rsidRPr="00925E57">
        <w:rPr>
          <w:rFonts w:ascii="Helvetica" w:eastAsia="Times New Roman" w:hAnsi="Helvetica" w:cs="Times New Roman"/>
          <w:color w:val="231F20"/>
          <w:sz w:val="22"/>
          <w:szCs w:val="22"/>
        </w:rPr>
        <w:t xml:space="preserve">reserves the right at its sole discretion to suspend, modify or terminate </w:t>
      </w:r>
      <w:r w:rsidRPr="00925E57">
        <w:rPr>
          <w:rFonts w:ascii="Helvetica" w:eastAsia="Times New Roman" w:hAnsi="Helvetica" w:cs="Times New Roman"/>
          <w:color w:val="231F20"/>
          <w:sz w:val="22"/>
          <w:szCs w:val="22"/>
        </w:rPr>
        <w:lastRenderedPageBreak/>
        <w:t xml:space="preserve">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(or portion thereof) and, if terminated, at its discretion, select the potential winner in a random drawing from among all non-suspect, eligible entries received prior to action taken. CAUTION: ANY ATTEMPT TO DELIBERATELY DAMAGE THE WEBSITE OR UNDERMINE THE LEGITIMATE OPERATION OF THE </w:t>
      </w:r>
      <w:r w:rsidR="00C901D7" w:rsidRPr="00925E57">
        <w:rPr>
          <w:rFonts w:ascii="Helvetica" w:eastAsia="Times New Roman" w:hAnsi="Helvetica" w:cs="Times New Roman"/>
          <w:color w:val="231F20"/>
          <w:sz w:val="22"/>
          <w:szCs w:val="22"/>
        </w:rPr>
        <w:t xml:space="preserve">DIGITAL PROMOTION </w:t>
      </w:r>
      <w:r w:rsidRPr="00925E57">
        <w:rPr>
          <w:rFonts w:ascii="Helvetica" w:eastAsia="Times New Roman" w:hAnsi="Helvetica" w:cs="Times New Roman"/>
          <w:color w:val="231F20"/>
          <w:sz w:val="22"/>
          <w:szCs w:val="22"/>
        </w:rPr>
        <w:t xml:space="preserve">MAY BE IN VIOLATION OF CRIMINAL AND CIVIL LAWS AND SHOULD SUCH AN ATTEMPT BE MADE, </w:t>
      </w:r>
      <w:r w:rsidR="00A54CE1" w:rsidRPr="00925E57">
        <w:rPr>
          <w:rFonts w:ascii="Helvetica" w:eastAsia="Times New Roman" w:hAnsi="Helvetica" w:cs="Times New Roman"/>
          <w:color w:val="231F20"/>
          <w:sz w:val="22"/>
          <w:szCs w:val="22"/>
        </w:rPr>
        <w:t xml:space="preserve">TPG </w:t>
      </w:r>
      <w:r w:rsidRPr="00925E57">
        <w:rPr>
          <w:rFonts w:ascii="Helvetica" w:eastAsia="Times New Roman" w:hAnsi="Helvetica" w:cs="Times New Roman"/>
          <w:color w:val="231F20"/>
          <w:sz w:val="22"/>
          <w:szCs w:val="22"/>
        </w:rPr>
        <w:t>RESERVES THE RIGHT TO SEEK ANY AND ALL REMEDIES AVAILABLE FROM ANY SUCH INDIVIDUAL TO THE FULLEST EXTENT OF THE LAW, INCLUDING CRIMINAL PROSECUTION.</w:t>
      </w:r>
    </w:p>
    <w:p w14:paraId="278F2214" w14:textId="7AB70C99"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ARBITRATION:</w:t>
      </w:r>
      <w:r w:rsidRPr="00925E57">
        <w:rPr>
          <w:rFonts w:ascii="Helvetica" w:eastAsia="Times New Roman" w:hAnsi="Helvetica" w:cs="Times New Roman"/>
          <w:color w:val="231F20"/>
          <w:sz w:val="22"/>
          <w:szCs w:val="22"/>
        </w:rPr>
        <w:t xml:space="preserve"> Except where prohibited by law, as a condition of participating in this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each entrant agrees that (1) any and all disputes and causes of action arising out of or connected with this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xml:space="preserve">, or any prize (or portion thereof) awarded, shall be resolved individually, without resort to any form of class action, and exclusively by final and binding arbitration under the rules of the American Arbitration Association (“AAA”) and held in </w:t>
      </w:r>
      <w:r w:rsidR="00B1589B" w:rsidRPr="00925E57">
        <w:rPr>
          <w:rFonts w:ascii="Helvetica" w:eastAsia="Times New Roman" w:hAnsi="Helvetica" w:cs="Times New Roman"/>
          <w:color w:val="231F20"/>
          <w:sz w:val="22"/>
          <w:szCs w:val="22"/>
        </w:rPr>
        <w:t>Winston Salem, NC</w:t>
      </w:r>
      <w:r w:rsidRPr="00925E57">
        <w:rPr>
          <w:rFonts w:ascii="Helvetica" w:eastAsia="Times New Roman" w:hAnsi="Helvetica" w:cs="Times New Roman"/>
          <w:color w:val="231F20"/>
          <w:sz w:val="22"/>
          <w:szCs w:val="22"/>
        </w:rPr>
        <w:t xml:space="preserve">;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participating in this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and entrant further waives all rights to have damages multiplied or increased.</w:t>
      </w:r>
    </w:p>
    <w:p w14:paraId="646655AB" w14:textId="1B831DAF" w:rsidR="007F2C66"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CHOICE OF LAW:</w:t>
      </w:r>
      <w:r w:rsidRPr="00925E57">
        <w:rPr>
          <w:rFonts w:ascii="Helvetica" w:eastAsia="Times New Roman" w:hAnsi="Helvetica" w:cs="Times New Roman"/>
          <w:color w:val="231F20"/>
          <w:sz w:val="22"/>
          <w:szCs w:val="22"/>
        </w:rPr>
        <w:t> All issues and questions concerning the construction, validity, interpretation and enforceability of these Official Rules, or the rights and obligations of entrant and</w:t>
      </w:r>
      <w:r w:rsidR="00815309" w:rsidRPr="00925E57">
        <w:rPr>
          <w:rFonts w:ascii="Helvetica" w:eastAsia="Times New Roman" w:hAnsi="Helvetica" w:cs="Times New Roman"/>
          <w:color w:val="231F20"/>
          <w:sz w:val="22"/>
          <w:szCs w:val="22"/>
        </w:rPr>
        <w:t xml:space="preserve"> </w:t>
      </w:r>
      <w:r w:rsidR="00A54CE1" w:rsidRPr="00925E57">
        <w:rPr>
          <w:rFonts w:ascii="Helvetica" w:eastAsia="Times New Roman" w:hAnsi="Helvetica" w:cs="Times New Roman"/>
          <w:color w:val="231F20"/>
          <w:sz w:val="22"/>
          <w:szCs w:val="22"/>
        </w:rPr>
        <w:t xml:space="preserve">TPG </w:t>
      </w:r>
      <w:r w:rsidRPr="00925E57">
        <w:rPr>
          <w:rFonts w:ascii="Helvetica" w:eastAsia="Times New Roman" w:hAnsi="Helvetica" w:cs="Times New Roman"/>
          <w:color w:val="231F20"/>
          <w:sz w:val="22"/>
          <w:szCs w:val="22"/>
        </w:rPr>
        <w:t xml:space="preserve">in connection with the </w:t>
      </w:r>
      <w:r w:rsidR="00C901D7" w:rsidRPr="00925E57">
        <w:rPr>
          <w:rFonts w:ascii="Helvetica" w:eastAsia="Times New Roman" w:hAnsi="Helvetica" w:cs="Times New Roman"/>
          <w:color w:val="231F20"/>
          <w:sz w:val="22"/>
          <w:szCs w:val="22"/>
        </w:rPr>
        <w:t>Digital Promotion</w:t>
      </w:r>
      <w:r w:rsidRPr="00925E57">
        <w:rPr>
          <w:rFonts w:ascii="Helvetica" w:eastAsia="Times New Roman" w:hAnsi="Helvetica" w:cs="Times New Roman"/>
          <w:color w:val="231F20"/>
          <w:sz w:val="22"/>
          <w:szCs w:val="22"/>
        </w:rPr>
        <w:t>, shall be governed by, and construed in accordance with, the substantive laws of the State of</w:t>
      </w:r>
      <w:r w:rsidR="00B1589B" w:rsidRPr="00925E57">
        <w:rPr>
          <w:rFonts w:ascii="Helvetica" w:eastAsia="Times New Roman" w:hAnsi="Helvetica" w:cs="Times New Roman"/>
          <w:color w:val="231F20"/>
          <w:sz w:val="22"/>
          <w:szCs w:val="22"/>
        </w:rPr>
        <w:t xml:space="preserve"> North Carolina</w:t>
      </w:r>
      <w:r w:rsidRPr="00925E57">
        <w:rPr>
          <w:rFonts w:ascii="Helvetica" w:eastAsia="Times New Roman" w:hAnsi="Helvetica" w:cs="Times New Roman"/>
          <w:color w:val="231F20"/>
          <w:sz w:val="22"/>
          <w:szCs w:val="22"/>
        </w:rPr>
        <w:t>, USA.</w:t>
      </w:r>
    </w:p>
    <w:p w14:paraId="3A2FE1FE" w14:textId="6224DF0D" w:rsidR="0050379A" w:rsidRPr="00925E57" w:rsidRDefault="007F2C66" w:rsidP="000C53A0">
      <w:pPr>
        <w:rPr>
          <w:rFonts w:ascii="Helvetica" w:eastAsia="Times New Roman" w:hAnsi="Helvetica" w:cs="Times New Roman"/>
          <w:sz w:val="22"/>
          <w:szCs w:val="22"/>
        </w:rPr>
      </w:pPr>
      <w:r w:rsidRPr="00925E57">
        <w:rPr>
          <w:rFonts w:ascii="Helvetica" w:eastAsia="Times New Roman" w:hAnsi="Helvetica" w:cs="Times New Roman"/>
          <w:b/>
          <w:bCs/>
          <w:color w:val="231F20"/>
          <w:sz w:val="22"/>
          <w:szCs w:val="22"/>
        </w:rPr>
        <w:t xml:space="preserve">PRIVACY: </w:t>
      </w:r>
      <w:r w:rsidRPr="00925E57">
        <w:rPr>
          <w:rFonts w:ascii="Helvetica" w:eastAsia="Times New Roman" w:hAnsi="Helvetica" w:cs="Arial"/>
          <w:color w:val="000000"/>
          <w:spacing w:val="4"/>
          <w:sz w:val="22"/>
          <w:szCs w:val="22"/>
        </w:rPr>
        <w:t xml:space="preserve">Information collected from participants shall not be sold to any third parties and shall only be used by </w:t>
      </w:r>
      <w:r w:rsidR="00A54CE1" w:rsidRPr="00925E57">
        <w:rPr>
          <w:rFonts w:ascii="Helvetica" w:eastAsia="Times New Roman" w:hAnsi="Helvetica" w:cs="Arial"/>
          <w:color w:val="000000"/>
          <w:spacing w:val="4"/>
          <w:sz w:val="22"/>
          <w:szCs w:val="22"/>
        </w:rPr>
        <w:t xml:space="preserve">TPG </w:t>
      </w:r>
      <w:r w:rsidRPr="00925E57">
        <w:rPr>
          <w:rFonts w:ascii="Helvetica" w:eastAsia="Times New Roman" w:hAnsi="Helvetica" w:cs="Arial"/>
          <w:color w:val="000000"/>
          <w:spacing w:val="4"/>
          <w:sz w:val="22"/>
          <w:szCs w:val="22"/>
        </w:rPr>
        <w:t xml:space="preserve">and Promotional Participant in furtherance of the </w:t>
      </w:r>
      <w:r w:rsidR="00C901D7" w:rsidRPr="00925E57">
        <w:rPr>
          <w:rFonts w:ascii="Helvetica" w:eastAsia="Times New Roman" w:hAnsi="Helvetica" w:cs="Arial"/>
          <w:color w:val="000000"/>
          <w:spacing w:val="4"/>
          <w:sz w:val="22"/>
          <w:szCs w:val="22"/>
        </w:rPr>
        <w:t>Digital Promotion</w:t>
      </w:r>
      <w:r w:rsidRPr="00925E57">
        <w:rPr>
          <w:rFonts w:ascii="Helvetica" w:eastAsia="Times New Roman" w:hAnsi="Helvetica" w:cs="Arial"/>
          <w:color w:val="000000"/>
          <w:spacing w:val="4"/>
          <w:sz w:val="22"/>
          <w:szCs w:val="22"/>
        </w:rPr>
        <w:t xml:space="preserve">.  </w:t>
      </w:r>
      <w:r w:rsidR="0066660A">
        <w:rPr>
          <w:rFonts w:ascii="Helvetica" w:hAnsi="Helvetica"/>
          <w:color w:val="564D39"/>
          <w:sz w:val="20"/>
          <w:szCs w:val="20"/>
          <w:shd w:val="clear" w:color="auto" w:fill="FFFFFF"/>
        </w:rPr>
        <w:t>Any entrant who has elected to receive emails from the Sponsor and no longer wishes to receive further emails may opt out by following the "unsubscribe" instructions at the bottom of the e-mail communication.</w:t>
      </w:r>
    </w:p>
    <w:p w14:paraId="60CFA3A5" w14:textId="3E89E104" w:rsidR="00CD6072" w:rsidRPr="00925E57" w:rsidRDefault="00CD6072"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REQUEST FOR WINNER’S NAME:</w:t>
      </w:r>
      <w:r w:rsidRPr="00925E57">
        <w:rPr>
          <w:rFonts w:ascii="Helvetica" w:eastAsia="Times New Roman" w:hAnsi="Helvetica" w:cs="Times New Roman"/>
          <w:color w:val="231F20"/>
          <w:sz w:val="22"/>
          <w:szCs w:val="22"/>
        </w:rPr>
        <w:t> For the name of the winner</w:t>
      </w:r>
      <w:r w:rsidR="00B1589B" w:rsidRPr="00925E57">
        <w:rPr>
          <w:rFonts w:ascii="Helvetica" w:eastAsia="Times New Roman" w:hAnsi="Helvetica" w:cs="Times New Roman"/>
          <w:color w:val="231F20"/>
          <w:sz w:val="22"/>
          <w:szCs w:val="22"/>
        </w:rPr>
        <w:t>/s</w:t>
      </w:r>
      <w:r w:rsidRPr="00925E57">
        <w:rPr>
          <w:rFonts w:ascii="Helvetica" w:eastAsia="Times New Roman" w:hAnsi="Helvetica" w:cs="Times New Roman"/>
          <w:color w:val="231F20"/>
          <w:sz w:val="22"/>
          <w:szCs w:val="22"/>
        </w:rPr>
        <w:t xml:space="preserve"> (available after </w:t>
      </w:r>
      <w:r w:rsidR="00B1589B" w:rsidRPr="00925E57">
        <w:rPr>
          <w:rFonts w:ascii="Helvetica" w:eastAsia="Times New Roman" w:hAnsi="Helvetica" w:cs="Times New Roman"/>
          <w:color w:val="231F20"/>
          <w:sz w:val="22"/>
          <w:szCs w:val="22"/>
        </w:rPr>
        <w:t>date</w:t>
      </w:r>
      <w:r w:rsidRPr="00925E57">
        <w:rPr>
          <w:rFonts w:ascii="Helvetica" w:eastAsia="Times New Roman" w:hAnsi="Helvetica" w:cs="Times New Roman"/>
          <w:color w:val="231F20"/>
          <w:sz w:val="22"/>
          <w:szCs w:val="22"/>
        </w:rPr>
        <w:t xml:space="preserve"> send a self-addressed, stamped, envelope by</w:t>
      </w:r>
      <w:r w:rsidRPr="00925E57">
        <w:rPr>
          <w:rFonts w:ascii="Helvetica" w:eastAsia="Times New Roman" w:hAnsi="Helvetica" w:cs="Times New Roman"/>
          <w:b/>
          <w:bCs/>
          <w:color w:val="231F20"/>
          <w:sz w:val="22"/>
          <w:szCs w:val="22"/>
        </w:rPr>
        <w:t> </w:t>
      </w:r>
      <w:r w:rsidR="00B1589B" w:rsidRPr="00925E57">
        <w:rPr>
          <w:rFonts w:ascii="Helvetica" w:eastAsia="Times New Roman" w:hAnsi="Helvetica" w:cs="Times New Roman"/>
          <w:color w:val="231F20"/>
          <w:sz w:val="22"/>
          <w:szCs w:val="22"/>
        </w:rPr>
        <w:t>date</w:t>
      </w:r>
      <w:r w:rsidRPr="00925E57">
        <w:rPr>
          <w:rFonts w:ascii="Helvetica" w:eastAsia="Times New Roman" w:hAnsi="Helvetica" w:cs="Times New Roman"/>
          <w:color w:val="231F20"/>
          <w:sz w:val="22"/>
          <w:szCs w:val="22"/>
        </w:rPr>
        <w:t xml:space="preserve">, to: </w:t>
      </w:r>
      <w:r w:rsidR="00B1589B" w:rsidRPr="00925E57">
        <w:rPr>
          <w:rFonts w:ascii="Helvetica" w:eastAsia="Times New Roman" w:hAnsi="Helvetica" w:cs="Times New Roman"/>
          <w:color w:val="231F20"/>
          <w:sz w:val="22"/>
          <w:szCs w:val="22"/>
        </w:rPr>
        <w:t>T</w:t>
      </w:r>
      <w:r w:rsidR="00916232" w:rsidRPr="00925E57">
        <w:rPr>
          <w:rFonts w:ascii="Helvetica" w:eastAsia="Times New Roman" w:hAnsi="Helvetica" w:cs="Times New Roman"/>
          <w:color w:val="231F20"/>
          <w:sz w:val="22"/>
          <w:szCs w:val="22"/>
        </w:rPr>
        <w:t>PG LLC PO Box 21528, Winston-Salem, NC 27120.</w:t>
      </w:r>
    </w:p>
    <w:p w14:paraId="18C5EC6D" w14:textId="3B0D2E2C" w:rsidR="00CD6072" w:rsidRPr="00925E57" w:rsidRDefault="0066660A" w:rsidP="000C53A0">
      <w:pPr>
        <w:spacing w:before="100" w:beforeAutospacing="1" w:after="100" w:afterAutospacing="1"/>
        <w:rPr>
          <w:rFonts w:ascii="Helvetica" w:hAnsi="Helvetica"/>
          <w:sz w:val="22"/>
          <w:szCs w:val="22"/>
        </w:rPr>
      </w:pPr>
      <w:r>
        <w:rPr>
          <w:rFonts w:ascii="Helvetica" w:eastAsia="Times New Roman" w:hAnsi="Helvetica" w:cs="Times New Roman"/>
          <w:b/>
          <w:bCs/>
          <w:color w:val="231F20"/>
          <w:sz w:val="22"/>
          <w:szCs w:val="22"/>
        </w:rPr>
        <w:t>SPONSOR</w:t>
      </w:r>
      <w:r w:rsidR="00CD6072" w:rsidRPr="00925E57">
        <w:rPr>
          <w:rFonts w:ascii="Helvetica" w:eastAsia="Times New Roman" w:hAnsi="Helvetica" w:cs="Times New Roman"/>
          <w:b/>
          <w:bCs/>
          <w:color w:val="231F20"/>
          <w:sz w:val="22"/>
          <w:szCs w:val="22"/>
        </w:rPr>
        <w:t>:</w:t>
      </w:r>
      <w:r w:rsidR="00CD6072" w:rsidRPr="00925E57">
        <w:rPr>
          <w:rFonts w:ascii="Helvetica" w:eastAsia="Times New Roman" w:hAnsi="Helvetica" w:cs="Times New Roman"/>
          <w:color w:val="231F20"/>
          <w:sz w:val="22"/>
          <w:szCs w:val="22"/>
        </w:rPr>
        <w:t> </w:t>
      </w:r>
      <w:r w:rsidR="00411ABA" w:rsidRPr="00925E57">
        <w:rPr>
          <w:rFonts w:ascii="Helvetica" w:hAnsi="Helvetica"/>
          <w:sz w:val="22"/>
          <w:szCs w:val="22"/>
        </w:rPr>
        <w:t>Watchfire Signs, LLC 1015 Maple STREET, Danville, IL 61832.</w:t>
      </w:r>
    </w:p>
    <w:p w14:paraId="481940D8" w14:textId="3F6E2E85" w:rsidR="006944F7" w:rsidRPr="000C53A0" w:rsidRDefault="006944F7" w:rsidP="00CD6072">
      <w:pPr>
        <w:spacing w:before="100" w:beforeAutospacing="1" w:after="100" w:afterAutospacing="1"/>
        <w:jc w:val="both"/>
        <w:rPr>
          <w:rFonts w:ascii="Helvetica" w:eastAsia="Times New Roman" w:hAnsi="Helvetica" w:cs="Times New Roman"/>
          <w:color w:val="231F20"/>
          <w:sz w:val="22"/>
          <w:szCs w:val="22"/>
        </w:rPr>
      </w:pPr>
      <w:r w:rsidRPr="00925E57">
        <w:rPr>
          <w:rFonts w:ascii="Helvetica" w:eastAsia="Times New Roman" w:hAnsi="Helvetica" w:cs="Times New Roman"/>
          <w:b/>
          <w:bCs/>
          <w:color w:val="231F20"/>
          <w:sz w:val="22"/>
          <w:szCs w:val="22"/>
        </w:rPr>
        <w:t>ADMINISTRATOR:</w:t>
      </w:r>
      <w:r w:rsidRPr="00925E57">
        <w:rPr>
          <w:rFonts w:ascii="Helvetica" w:eastAsia="Times New Roman" w:hAnsi="Helvetica" w:cs="Times New Roman"/>
          <w:color w:val="231F20"/>
          <w:sz w:val="22"/>
          <w:szCs w:val="22"/>
        </w:rPr>
        <w:t xml:space="preserve"> </w:t>
      </w:r>
      <w:r w:rsidR="00C901D7" w:rsidRPr="00925E57">
        <w:rPr>
          <w:rFonts w:ascii="Helvetica" w:eastAsia="Times New Roman" w:hAnsi="Helvetica" w:cs="Times New Roman"/>
          <w:color w:val="231F20"/>
          <w:sz w:val="22"/>
          <w:szCs w:val="22"/>
        </w:rPr>
        <w:t>Teall Properties Group</w:t>
      </w:r>
      <w:r w:rsidR="0066660A">
        <w:rPr>
          <w:rFonts w:ascii="Helvetica" w:eastAsia="Times New Roman" w:hAnsi="Helvetica" w:cs="Times New Roman"/>
          <w:color w:val="231F20"/>
          <w:sz w:val="22"/>
          <w:szCs w:val="22"/>
        </w:rPr>
        <w:t xml:space="preserve"> (TPG)</w:t>
      </w:r>
      <w:r w:rsidR="00C901D7" w:rsidRPr="00925E57">
        <w:rPr>
          <w:rFonts w:ascii="Helvetica" w:eastAsia="Times New Roman" w:hAnsi="Helvetica" w:cs="Times New Roman"/>
          <w:color w:val="231F20"/>
          <w:sz w:val="22"/>
          <w:szCs w:val="22"/>
        </w:rPr>
        <w:t>,</w:t>
      </w:r>
      <w:r w:rsidR="00916232" w:rsidRPr="00925E57">
        <w:rPr>
          <w:rFonts w:ascii="Helvetica" w:eastAsia="Times New Roman" w:hAnsi="Helvetica" w:cs="Times New Roman"/>
          <w:color w:val="231F20"/>
          <w:sz w:val="22"/>
          <w:szCs w:val="22"/>
        </w:rPr>
        <w:t xml:space="preserve"> </w:t>
      </w:r>
      <w:bookmarkStart w:id="0" w:name="_Hlk63959429"/>
      <w:r w:rsidR="00916232" w:rsidRPr="00925E57">
        <w:rPr>
          <w:rFonts w:ascii="Helvetica" w:eastAsia="Times New Roman" w:hAnsi="Helvetica" w:cs="Times New Roman"/>
          <w:color w:val="231F20"/>
          <w:sz w:val="22"/>
          <w:szCs w:val="22"/>
        </w:rPr>
        <w:t>LLC PO Box 21528, Winston-Salem, NC 27120</w:t>
      </w:r>
      <w:bookmarkEnd w:id="0"/>
      <w:r w:rsidR="00916232" w:rsidRPr="00925E57">
        <w:rPr>
          <w:rFonts w:ascii="Helvetica" w:eastAsia="Times New Roman" w:hAnsi="Helvetica" w:cs="Times New Roman"/>
          <w:color w:val="231F20"/>
          <w:sz w:val="22"/>
          <w:szCs w:val="22"/>
        </w:rPr>
        <w:t>.</w:t>
      </w:r>
    </w:p>
    <w:p w14:paraId="7C0BD242" w14:textId="77777777" w:rsidR="00CD6072" w:rsidRPr="000C53A0" w:rsidRDefault="00CD6072" w:rsidP="00CD6072">
      <w:pPr>
        <w:rPr>
          <w:rFonts w:ascii="Helvetica" w:eastAsia="Times New Roman" w:hAnsi="Helvetica" w:cs="Times New Roman"/>
          <w:sz w:val="22"/>
          <w:szCs w:val="22"/>
        </w:rPr>
      </w:pPr>
    </w:p>
    <w:p w14:paraId="3322B91F" w14:textId="77777777" w:rsidR="0085405B" w:rsidRPr="000C53A0" w:rsidRDefault="0085405B">
      <w:pPr>
        <w:rPr>
          <w:rFonts w:ascii="Helvetica" w:hAnsi="Helvetica"/>
          <w:sz w:val="22"/>
          <w:szCs w:val="22"/>
        </w:rPr>
      </w:pPr>
    </w:p>
    <w:sectPr w:rsidR="0085405B" w:rsidRPr="000C53A0" w:rsidSect="00A17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3436" w14:textId="77777777" w:rsidR="008742FD" w:rsidRDefault="008742FD" w:rsidP="00C901D7">
      <w:r>
        <w:separator/>
      </w:r>
    </w:p>
  </w:endnote>
  <w:endnote w:type="continuationSeparator" w:id="0">
    <w:p w14:paraId="2A37F77C" w14:textId="77777777" w:rsidR="008742FD" w:rsidRDefault="008742FD" w:rsidP="00C9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7902" w14:textId="77777777" w:rsidR="008742FD" w:rsidRDefault="008742FD" w:rsidP="00C901D7">
      <w:r>
        <w:separator/>
      </w:r>
    </w:p>
  </w:footnote>
  <w:footnote w:type="continuationSeparator" w:id="0">
    <w:p w14:paraId="40A69440" w14:textId="77777777" w:rsidR="008742FD" w:rsidRDefault="008742FD" w:rsidP="00C9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6E69"/>
    <w:multiLevelType w:val="hybridMultilevel"/>
    <w:tmpl w:val="FE7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2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2"/>
    <w:rsid w:val="00022F27"/>
    <w:rsid w:val="00041D41"/>
    <w:rsid w:val="00074314"/>
    <w:rsid w:val="000B3495"/>
    <w:rsid w:val="000C53A0"/>
    <w:rsid w:val="000D666D"/>
    <w:rsid w:val="001246CF"/>
    <w:rsid w:val="001B1F36"/>
    <w:rsid w:val="001B5911"/>
    <w:rsid w:val="001C2BD1"/>
    <w:rsid w:val="001D32B1"/>
    <w:rsid w:val="00225A21"/>
    <w:rsid w:val="00256D4B"/>
    <w:rsid w:val="00272A2C"/>
    <w:rsid w:val="002B0827"/>
    <w:rsid w:val="002C4BA1"/>
    <w:rsid w:val="0035666B"/>
    <w:rsid w:val="003929AB"/>
    <w:rsid w:val="003D1337"/>
    <w:rsid w:val="00411ABA"/>
    <w:rsid w:val="004419A4"/>
    <w:rsid w:val="00494CEA"/>
    <w:rsid w:val="0050379A"/>
    <w:rsid w:val="00510F8E"/>
    <w:rsid w:val="00525112"/>
    <w:rsid w:val="00526E83"/>
    <w:rsid w:val="00543423"/>
    <w:rsid w:val="005A45A9"/>
    <w:rsid w:val="005B0937"/>
    <w:rsid w:val="005B514A"/>
    <w:rsid w:val="00646AC2"/>
    <w:rsid w:val="0066660A"/>
    <w:rsid w:val="006944F7"/>
    <w:rsid w:val="006A06C8"/>
    <w:rsid w:val="006A43EC"/>
    <w:rsid w:val="007117D0"/>
    <w:rsid w:val="00742909"/>
    <w:rsid w:val="00745FE0"/>
    <w:rsid w:val="00773B66"/>
    <w:rsid w:val="00790A0D"/>
    <w:rsid w:val="007F1B71"/>
    <w:rsid w:val="007F2C66"/>
    <w:rsid w:val="00815309"/>
    <w:rsid w:val="008459F7"/>
    <w:rsid w:val="0085405B"/>
    <w:rsid w:val="00855054"/>
    <w:rsid w:val="0087059F"/>
    <w:rsid w:val="008742FD"/>
    <w:rsid w:val="0088239C"/>
    <w:rsid w:val="0088249D"/>
    <w:rsid w:val="008F153B"/>
    <w:rsid w:val="00916232"/>
    <w:rsid w:val="00925E57"/>
    <w:rsid w:val="00984CDE"/>
    <w:rsid w:val="009C0A17"/>
    <w:rsid w:val="009C3304"/>
    <w:rsid w:val="009D7C4F"/>
    <w:rsid w:val="00A07BAD"/>
    <w:rsid w:val="00A17DED"/>
    <w:rsid w:val="00A400DC"/>
    <w:rsid w:val="00A54CE1"/>
    <w:rsid w:val="00A720F3"/>
    <w:rsid w:val="00A82C69"/>
    <w:rsid w:val="00AD6AD0"/>
    <w:rsid w:val="00B1443C"/>
    <w:rsid w:val="00B14AD8"/>
    <w:rsid w:val="00B1589B"/>
    <w:rsid w:val="00B52D0B"/>
    <w:rsid w:val="00B836D9"/>
    <w:rsid w:val="00BC7B59"/>
    <w:rsid w:val="00C14B67"/>
    <w:rsid w:val="00C26F5F"/>
    <w:rsid w:val="00C30801"/>
    <w:rsid w:val="00C47AAB"/>
    <w:rsid w:val="00C901D7"/>
    <w:rsid w:val="00CB7A78"/>
    <w:rsid w:val="00CD6072"/>
    <w:rsid w:val="00CF2408"/>
    <w:rsid w:val="00D062A6"/>
    <w:rsid w:val="00D103A7"/>
    <w:rsid w:val="00D110E8"/>
    <w:rsid w:val="00D56432"/>
    <w:rsid w:val="00DA64F9"/>
    <w:rsid w:val="00DF5BCD"/>
    <w:rsid w:val="00E043E9"/>
    <w:rsid w:val="00E70247"/>
    <w:rsid w:val="00EA3DCC"/>
    <w:rsid w:val="00EC1B43"/>
    <w:rsid w:val="00F7297E"/>
    <w:rsid w:val="00F96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F4FF0"/>
  <w15:chartTrackingRefBased/>
  <w15:docId w15:val="{84516214-EA75-9145-82D4-E953ED4F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0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6072"/>
  </w:style>
  <w:style w:type="character" w:styleId="Hyperlink">
    <w:name w:val="Hyperlink"/>
    <w:basedOn w:val="DefaultParagraphFont"/>
    <w:unhideWhenUsed/>
    <w:rsid w:val="00CD6072"/>
  </w:style>
  <w:style w:type="character" w:styleId="CommentReference">
    <w:name w:val="annotation reference"/>
    <w:basedOn w:val="DefaultParagraphFont"/>
    <w:uiPriority w:val="99"/>
    <w:semiHidden/>
    <w:unhideWhenUsed/>
    <w:rsid w:val="00CD6072"/>
    <w:rPr>
      <w:sz w:val="16"/>
      <w:szCs w:val="16"/>
    </w:rPr>
  </w:style>
  <w:style w:type="paragraph" w:styleId="CommentText">
    <w:name w:val="annotation text"/>
    <w:basedOn w:val="Normal"/>
    <w:link w:val="CommentTextChar"/>
    <w:uiPriority w:val="99"/>
    <w:unhideWhenUsed/>
    <w:rsid w:val="00CD6072"/>
    <w:rPr>
      <w:sz w:val="20"/>
      <w:szCs w:val="20"/>
    </w:rPr>
  </w:style>
  <w:style w:type="character" w:customStyle="1" w:styleId="CommentTextChar">
    <w:name w:val="Comment Text Char"/>
    <w:basedOn w:val="DefaultParagraphFont"/>
    <w:link w:val="CommentText"/>
    <w:uiPriority w:val="99"/>
    <w:rsid w:val="00CD6072"/>
    <w:rPr>
      <w:sz w:val="20"/>
      <w:szCs w:val="20"/>
    </w:rPr>
  </w:style>
  <w:style w:type="paragraph" w:styleId="CommentSubject">
    <w:name w:val="annotation subject"/>
    <w:basedOn w:val="CommentText"/>
    <w:next w:val="CommentText"/>
    <w:link w:val="CommentSubjectChar"/>
    <w:uiPriority w:val="99"/>
    <w:semiHidden/>
    <w:unhideWhenUsed/>
    <w:rsid w:val="00CD6072"/>
    <w:rPr>
      <w:b/>
      <w:bCs/>
    </w:rPr>
  </w:style>
  <w:style w:type="character" w:customStyle="1" w:styleId="CommentSubjectChar">
    <w:name w:val="Comment Subject Char"/>
    <w:basedOn w:val="CommentTextChar"/>
    <w:link w:val="CommentSubject"/>
    <w:uiPriority w:val="99"/>
    <w:semiHidden/>
    <w:rsid w:val="00CD6072"/>
    <w:rPr>
      <w:b/>
      <w:bCs/>
      <w:sz w:val="20"/>
      <w:szCs w:val="20"/>
    </w:rPr>
  </w:style>
  <w:style w:type="paragraph" w:styleId="BalloonText">
    <w:name w:val="Balloon Text"/>
    <w:basedOn w:val="Normal"/>
    <w:link w:val="BalloonTextChar"/>
    <w:uiPriority w:val="99"/>
    <w:semiHidden/>
    <w:unhideWhenUsed/>
    <w:rsid w:val="007117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7D0"/>
    <w:rPr>
      <w:rFonts w:ascii="Times New Roman" w:hAnsi="Times New Roman" w:cs="Times New Roman"/>
      <w:sz w:val="18"/>
      <w:szCs w:val="18"/>
    </w:rPr>
  </w:style>
  <w:style w:type="paragraph" w:styleId="ListParagraph">
    <w:name w:val="List Paragraph"/>
    <w:basedOn w:val="Normal"/>
    <w:uiPriority w:val="34"/>
    <w:qFormat/>
    <w:rsid w:val="009C3304"/>
    <w:pPr>
      <w:ind w:left="720"/>
      <w:contextualSpacing/>
    </w:pPr>
    <w:rPr>
      <w:rFonts w:ascii="Calibri" w:eastAsia="Calibri" w:hAnsi="Calibri" w:cs="Calibri"/>
      <w:sz w:val="22"/>
      <w:szCs w:val="22"/>
    </w:rPr>
  </w:style>
  <w:style w:type="character" w:styleId="Strong">
    <w:name w:val="Strong"/>
    <w:basedOn w:val="DefaultParagraphFont"/>
    <w:uiPriority w:val="22"/>
    <w:qFormat/>
    <w:rsid w:val="0050379A"/>
    <w:rPr>
      <w:b/>
      <w:bCs/>
    </w:rPr>
  </w:style>
  <w:style w:type="paragraph" w:styleId="Revision">
    <w:name w:val="Revision"/>
    <w:hidden/>
    <w:uiPriority w:val="99"/>
    <w:semiHidden/>
    <w:rsid w:val="00A54CE1"/>
  </w:style>
  <w:style w:type="paragraph" w:styleId="Header">
    <w:name w:val="header"/>
    <w:basedOn w:val="Normal"/>
    <w:link w:val="HeaderChar"/>
    <w:uiPriority w:val="99"/>
    <w:unhideWhenUsed/>
    <w:rsid w:val="00C901D7"/>
    <w:pPr>
      <w:tabs>
        <w:tab w:val="center" w:pos="4680"/>
        <w:tab w:val="right" w:pos="9360"/>
      </w:tabs>
    </w:pPr>
  </w:style>
  <w:style w:type="character" w:customStyle="1" w:styleId="HeaderChar">
    <w:name w:val="Header Char"/>
    <w:basedOn w:val="DefaultParagraphFont"/>
    <w:link w:val="Header"/>
    <w:uiPriority w:val="99"/>
    <w:rsid w:val="00C901D7"/>
  </w:style>
  <w:style w:type="paragraph" w:styleId="Footer">
    <w:name w:val="footer"/>
    <w:basedOn w:val="Normal"/>
    <w:link w:val="FooterChar"/>
    <w:uiPriority w:val="99"/>
    <w:unhideWhenUsed/>
    <w:rsid w:val="00C901D7"/>
    <w:pPr>
      <w:tabs>
        <w:tab w:val="center" w:pos="4680"/>
        <w:tab w:val="right" w:pos="9360"/>
      </w:tabs>
    </w:pPr>
  </w:style>
  <w:style w:type="character" w:customStyle="1" w:styleId="FooterChar">
    <w:name w:val="Footer Char"/>
    <w:basedOn w:val="DefaultParagraphFont"/>
    <w:link w:val="Footer"/>
    <w:uiPriority w:val="99"/>
    <w:rsid w:val="00C9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974">
      <w:bodyDiv w:val="1"/>
      <w:marLeft w:val="0"/>
      <w:marRight w:val="0"/>
      <w:marTop w:val="0"/>
      <w:marBottom w:val="0"/>
      <w:divBdr>
        <w:top w:val="none" w:sz="0" w:space="0" w:color="auto"/>
        <w:left w:val="none" w:sz="0" w:space="0" w:color="auto"/>
        <w:bottom w:val="none" w:sz="0" w:space="0" w:color="auto"/>
        <w:right w:val="none" w:sz="0" w:space="0" w:color="auto"/>
      </w:divBdr>
    </w:div>
    <w:div w:id="17797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7E989B41C3904EBB2B9E4C1313BA3B" ma:contentTypeVersion="10" ma:contentTypeDescription="Create a new document." ma:contentTypeScope="" ma:versionID="729fb083ea9cb9d930bc96288d46abd2">
  <xsd:schema xmlns:xsd="http://www.w3.org/2001/XMLSchema" xmlns:xs="http://www.w3.org/2001/XMLSchema" xmlns:p="http://schemas.microsoft.com/office/2006/metadata/properties" xmlns:ns2="094c8767-57b4-47e7-8b22-234e5bc62866" targetNamespace="http://schemas.microsoft.com/office/2006/metadata/properties" ma:root="true" ma:fieldsID="6011a398940018a793b2d3ca65315919" ns2:_="">
    <xsd:import namespace="094c8767-57b4-47e7-8b22-234e5bc628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8767-57b4-47e7-8b22-234e5bc6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528B9-3D7E-4560-B105-2203CDBCC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48CAF-470F-4A9E-BDE1-537AC930FAC4}">
  <ds:schemaRefs>
    <ds:schemaRef ds:uri="http://schemas.openxmlformats.org/officeDocument/2006/bibliography"/>
  </ds:schemaRefs>
</ds:datastoreItem>
</file>

<file path=customXml/itemProps3.xml><?xml version="1.0" encoding="utf-8"?>
<ds:datastoreItem xmlns:ds="http://schemas.openxmlformats.org/officeDocument/2006/customXml" ds:itemID="{D5792072-15C3-4B0C-B5EA-7488C6A63DD9}">
  <ds:schemaRefs>
    <ds:schemaRef ds:uri="http://schemas.microsoft.com/sharepoint/v3/contenttype/forms"/>
  </ds:schemaRefs>
</ds:datastoreItem>
</file>

<file path=customXml/itemProps4.xml><?xml version="1.0" encoding="utf-8"?>
<ds:datastoreItem xmlns:ds="http://schemas.openxmlformats.org/officeDocument/2006/customXml" ds:itemID="{4659EFCE-5CC6-477D-848A-59D89310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8767-57b4-47e7-8b22-234e5bc6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1692</Words>
  <Characters>9328</Characters>
  <Application>Microsoft Office Word</Application>
  <DocSecurity>0</DocSecurity>
  <Lines>127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Jarvis</dc:creator>
  <cp:keywords/>
  <dc:description/>
  <cp:lastModifiedBy>Mary Ellen Fricke</cp:lastModifiedBy>
  <cp:revision>2</cp:revision>
  <dcterms:created xsi:type="dcterms:W3CDTF">2023-12-12T19:47:00Z</dcterms:created>
  <dcterms:modified xsi:type="dcterms:W3CDTF">2023-12-12T19:47:00Z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0x010100607E989B41C3904EBB2B9E4C1313BA3B</vt:lpwstr>
  </property>
  <property fmtid="{D5CDD505-2E9C-101B-9397-08002B2CF9AE}" pid="3" name="GrammarlyDocumentId">
    <vt:lpwstr>e9ce7479b3d34a0cf75ff947316737745df807998cad06ea19a75ff85d19afb8</vt:lpwstr>
  </property>
</Properties>
</file>